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58C1" w14:textId="77777777" w:rsidR="00AC5679" w:rsidRPr="00AC5679" w:rsidRDefault="00AC5679" w:rsidP="00AC5679">
      <w:pPr>
        <w:spacing w:before="100" w:beforeAutospacing="1" w:after="100" w:afterAutospacing="1" w:line="240" w:lineRule="auto"/>
        <w:outlineLvl w:val="1"/>
        <w:rPr>
          <w:rFonts w:ascii="Georgia" w:eastAsia="Times New Roman" w:hAnsi="Georgia" w:cs="Times New Roman"/>
          <w:color w:val="000000"/>
          <w:sz w:val="34"/>
          <w:szCs w:val="34"/>
          <w:lang w:eastAsia="it-IT"/>
        </w:rPr>
      </w:pPr>
      <w:r w:rsidRPr="00AC5679">
        <w:rPr>
          <w:rFonts w:ascii="Georgia" w:eastAsia="Times New Roman" w:hAnsi="Georgia" w:cs="Times New Roman"/>
          <w:color w:val="000000"/>
          <w:sz w:val="34"/>
          <w:szCs w:val="34"/>
          <w:lang w:eastAsia="it-IT"/>
        </w:rPr>
        <w:t>LM-16 R - Finanza &amp; LM-77 R - Scienze economico-aziendali</w:t>
      </w:r>
    </w:p>
    <w:p w14:paraId="756ED3AE"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CellSpacing w:w="15"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4995"/>
        <w:gridCol w:w="4627"/>
      </w:tblGrid>
      <w:tr w:rsidR="00AC5679" w:rsidRPr="00AC5679" w14:paraId="624C6C2B"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7BBA5CF"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Università</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34D4C9BF"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Università degli Studi di CATANIA</w:t>
            </w:r>
          </w:p>
        </w:tc>
      </w:tr>
      <w:tr w:rsidR="00AC5679" w:rsidRPr="00AC5679" w14:paraId="2B3F81DE"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28DE87E9"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Classe</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7C10CAC2"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LM-16 R - Finanza &amp; LM-77 R - Scienze economico-aziendali</w:t>
            </w:r>
          </w:p>
        </w:tc>
      </w:tr>
      <w:tr w:rsidR="00AC5679" w:rsidRPr="00AC5679" w14:paraId="47BA0093"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E65F232"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Nome del corso in italiano</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68094C1E" w14:textId="39D7DBA6" w:rsidR="00AC5679" w:rsidRPr="00AC5679" w:rsidRDefault="00013503"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Finanza, Banca e Mercati</w:t>
            </w:r>
          </w:p>
        </w:tc>
      </w:tr>
      <w:tr w:rsidR="00013503" w:rsidRPr="00AC5679" w14:paraId="20E32B55"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5B4F3E6"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Nome del corso in inglese</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49FD98FE" w14:textId="741836CD" w:rsidR="00013503" w:rsidRPr="00AC5679" w:rsidRDefault="00013503" w:rsidP="00013503">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Finance, Banking and Markets</w:t>
            </w:r>
          </w:p>
        </w:tc>
      </w:tr>
      <w:tr w:rsidR="00013503" w:rsidRPr="00AC5679" w14:paraId="7CD5171A"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602144D"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Lingua in cui si tiene il corso</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58D19F32" w14:textId="47F11FE7"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013503">
              <w:rPr>
                <w:rFonts w:ascii="Georgia" w:eastAsia="Times New Roman" w:hAnsi="Georgia" w:cs="Times New Roman"/>
                <w:b/>
                <w:bCs/>
                <w:sz w:val="20"/>
                <w:szCs w:val="20"/>
                <w:lang w:eastAsia="it-IT"/>
              </w:rPr>
              <w:t>I</w:t>
            </w:r>
          </w:p>
        </w:tc>
      </w:tr>
      <w:tr w:rsidR="00013503" w:rsidRPr="00AC5679" w14:paraId="65C7FFD1"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5E44DC3"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Codice interno all'ateneo del corso</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7287FB7E" w14:textId="77777777"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  </w:t>
            </w:r>
            <w:hyperlink r:id="rId5" w:history="1">
              <w:r w:rsidRPr="00AC5679">
                <w:rPr>
                  <w:rFonts w:ascii="Verdana" w:eastAsia="Times New Roman" w:hAnsi="Verdana" w:cs="Times New Roman"/>
                  <w:b/>
                  <w:bCs/>
                  <w:color w:val="4040FF"/>
                  <w:sz w:val="21"/>
                  <w:szCs w:val="21"/>
                  <w:u w:val="single"/>
                  <w:lang w:eastAsia="it-IT"/>
                </w:rPr>
                <w:t>Modifica</w:t>
              </w:r>
            </w:hyperlink>
          </w:p>
        </w:tc>
      </w:tr>
      <w:tr w:rsidR="00013503" w:rsidRPr="00AC5679" w14:paraId="3FAFF5D5"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4ADD642"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Data di approvazione della struttura didattica</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5C0179F1" w14:textId="77777777"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 </w:t>
            </w:r>
            <w:r w:rsidRPr="00AC5679">
              <w:rPr>
                <w:rFonts w:ascii="Verdana" w:eastAsia="Times New Roman" w:hAnsi="Verdana" w:cs="Times New Roman"/>
                <w:color w:val="000000"/>
                <w:sz w:val="17"/>
                <w:szCs w:val="17"/>
                <w:lang w:eastAsia="it-IT"/>
              </w:rPr>
              <w:br/>
            </w:r>
            <w:r w:rsidRPr="00AC5679">
              <w:rPr>
                <w:rFonts w:ascii="Georgia" w:eastAsia="Times New Roman" w:hAnsi="Georgia" w:cs="Times New Roman"/>
                <w:b/>
                <w:bCs/>
                <w:color w:val="FF3333"/>
                <w:sz w:val="20"/>
                <w:szCs w:val="20"/>
                <w:lang w:eastAsia="it-IT"/>
              </w:rPr>
              <w:t>La Data di approvazione della struttura didattica obbligatoria</w:t>
            </w:r>
          </w:p>
        </w:tc>
      </w:tr>
      <w:tr w:rsidR="00013503" w:rsidRPr="00AC5679" w14:paraId="2B46731A"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C76B9B4"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Data di approvazione del senato accademico/consiglio di amministrazione</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51BF199D" w14:textId="77777777"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 </w:t>
            </w:r>
            <w:r w:rsidRPr="00AC5679">
              <w:rPr>
                <w:rFonts w:ascii="Verdana" w:eastAsia="Times New Roman" w:hAnsi="Verdana" w:cs="Times New Roman"/>
                <w:color w:val="000000"/>
                <w:sz w:val="17"/>
                <w:szCs w:val="17"/>
                <w:lang w:eastAsia="it-IT"/>
              </w:rPr>
              <w:br/>
            </w:r>
            <w:r w:rsidRPr="00AC5679">
              <w:rPr>
                <w:rFonts w:ascii="Georgia" w:eastAsia="Times New Roman" w:hAnsi="Georgia" w:cs="Times New Roman"/>
                <w:b/>
                <w:bCs/>
                <w:color w:val="FF3333"/>
                <w:sz w:val="20"/>
                <w:szCs w:val="20"/>
                <w:lang w:eastAsia="it-IT"/>
              </w:rPr>
              <w:t>La Data di approvazione del senato accademico obbligatoria</w:t>
            </w:r>
          </w:p>
        </w:tc>
      </w:tr>
      <w:tr w:rsidR="00013503" w:rsidRPr="00AC5679" w14:paraId="683CF178"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8BA88D5"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Data della consultazione con le organizzazioni rappresentative a livello locale della produzione, servizi, professioni</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37202BCC" w14:textId="204B7E6D" w:rsidR="00013503" w:rsidRPr="00013503" w:rsidRDefault="00013503" w:rsidP="00013503">
            <w:pPr>
              <w:spacing w:after="0" w:line="240" w:lineRule="auto"/>
              <w:rPr>
                <w:rFonts w:ascii="Verdana" w:eastAsia="Times New Roman" w:hAnsi="Verdana" w:cs="Times New Roman"/>
                <w:color w:val="FF0000"/>
                <w:sz w:val="17"/>
                <w:szCs w:val="17"/>
                <w:lang w:eastAsia="it-IT"/>
              </w:rPr>
            </w:pPr>
            <w:r w:rsidRPr="00013503">
              <w:rPr>
                <w:rFonts w:ascii="Verdana" w:eastAsia="Times New Roman" w:hAnsi="Verdana" w:cs="Times New Roman"/>
                <w:color w:val="FF0000"/>
                <w:sz w:val="17"/>
                <w:szCs w:val="17"/>
                <w:lang w:eastAsia="it-IT"/>
              </w:rPr>
              <w:t xml:space="preserve">  </w:t>
            </w:r>
            <w:r w:rsidR="000F506F" w:rsidRPr="00A60C7A">
              <w:rPr>
                <w:rFonts w:ascii="Verdana" w:eastAsia="Times New Roman" w:hAnsi="Verdana" w:cs="Times New Roman"/>
                <w:sz w:val="17"/>
                <w:szCs w:val="17"/>
                <w:lang w:eastAsia="it-IT"/>
              </w:rPr>
              <w:t>10/</w:t>
            </w:r>
            <w:r w:rsidR="009D3BCA" w:rsidRPr="00A60C7A">
              <w:rPr>
                <w:rFonts w:ascii="Verdana" w:eastAsia="Times New Roman" w:hAnsi="Verdana" w:cs="Times New Roman"/>
                <w:sz w:val="17"/>
                <w:szCs w:val="17"/>
                <w:lang w:eastAsia="it-IT"/>
              </w:rPr>
              <w:t>0</w:t>
            </w:r>
            <w:r w:rsidR="000F506F" w:rsidRPr="00A60C7A">
              <w:rPr>
                <w:rFonts w:ascii="Verdana" w:eastAsia="Times New Roman" w:hAnsi="Verdana" w:cs="Times New Roman"/>
                <w:sz w:val="17"/>
                <w:szCs w:val="17"/>
                <w:lang w:eastAsia="it-IT"/>
              </w:rPr>
              <w:t>6/2024</w:t>
            </w:r>
          </w:p>
        </w:tc>
      </w:tr>
      <w:tr w:rsidR="00013503" w:rsidRPr="00AC5679" w14:paraId="18DAC569"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050889ED"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Data del parere favorevole del Comitato regionale di Coordinamento</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339FE9D8" w14:textId="77777777"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 </w:t>
            </w:r>
            <w:r w:rsidRPr="00AC5679">
              <w:rPr>
                <w:rFonts w:ascii="Verdana" w:eastAsia="Times New Roman" w:hAnsi="Verdana" w:cs="Times New Roman"/>
                <w:color w:val="000000"/>
                <w:sz w:val="17"/>
                <w:szCs w:val="17"/>
                <w:lang w:eastAsia="it-IT"/>
              </w:rPr>
              <w:br/>
            </w:r>
            <w:r w:rsidRPr="00AC5679">
              <w:rPr>
                <w:rFonts w:ascii="Georgia" w:eastAsia="Times New Roman" w:hAnsi="Georgia" w:cs="Times New Roman"/>
                <w:b/>
                <w:bCs/>
                <w:color w:val="FF3333"/>
                <w:sz w:val="20"/>
                <w:szCs w:val="20"/>
                <w:lang w:eastAsia="it-IT"/>
              </w:rPr>
              <w:t>La Data del parere favorevole del Comitato regionale di Coordinamento obbligatoria per i corsi di nuova istituzione</w:t>
            </w:r>
          </w:p>
        </w:tc>
      </w:tr>
      <w:tr w:rsidR="00013503" w:rsidRPr="00AC5679" w14:paraId="4F5E5576"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BD3FAA1"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Modalità di svolgimento</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2E42AFC8" w14:textId="35C365B5" w:rsidR="00013503" w:rsidRPr="00013503" w:rsidRDefault="00013503" w:rsidP="00013503">
            <w:pPr>
              <w:spacing w:after="0" w:line="240" w:lineRule="auto"/>
              <w:rPr>
                <w:rFonts w:ascii="Verdana" w:eastAsia="Times New Roman" w:hAnsi="Verdana" w:cs="Times New Roman"/>
                <w:sz w:val="17"/>
                <w:szCs w:val="17"/>
                <w:lang w:eastAsia="it-IT"/>
              </w:rPr>
            </w:pPr>
            <w:r w:rsidRPr="00013503">
              <w:rPr>
                <w:rFonts w:ascii="Verdana" w:eastAsia="Times New Roman" w:hAnsi="Verdana" w:cs="Times New Roman"/>
                <w:sz w:val="17"/>
                <w:szCs w:val="17"/>
                <w:lang w:eastAsia="it-IT"/>
              </w:rPr>
              <w:br/>
            </w:r>
            <w:r w:rsidRPr="00013503">
              <w:rPr>
                <w:rFonts w:ascii="Georgia" w:eastAsia="Times New Roman" w:hAnsi="Georgia" w:cs="Times New Roman"/>
                <w:b/>
                <w:bCs/>
                <w:sz w:val="20"/>
                <w:szCs w:val="20"/>
                <w:lang w:eastAsia="it-IT"/>
              </w:rPr>
              <w:t>convenzionale</w:t>
            </w:r>
          </w:p>
        </w:tc>
      </w:tr>
      <w:tr w:rsidR="00013503" w:rsidRPr="00AC5679" w14:paraId="7C3263C3"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101667B"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Eventuale indirizzo internet del corso di laurea</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5DC57BFC" w14:textId="77777777"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 </w:t>
            </w:r>
          </w:p>
        </w:tc>
      </w:tr>
      <w:tr w:rsidR="00013503" w:rsidRPr="00AC5679" w14:paraId="2D76908A"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42A1B4A"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Dipartimento di riferimento ai fini amministrativi</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4E65ABA4" w14:textId="1D780F51" w:rsidR="00013503" w:rsidRPr="00013503" w:rsidRDefault="00013503" w:rsidP="00013503">
            <w:pPr>
              <w:spacing w:after="0" w:line="240" w:lineRule="auto"/>
              <w:rPr>
                <w:rFonts w:ascii="Verdana" w:eastAsia="Times New Roman" w:hAnsi="Verdana" w:cs="Times New Roman"/>
                <w:sz w:val="17"/>
                <w:szCs w:val="17"/>
                <w:lang w:eastAsia="it-IT"/>
              </w:rPr>
            </w:pPr>
            <w:r w:rsidRPr="00013503">
              <w:rPr>
                <w:rFonts w:ascii="Verdana" w:eastAsia="Times New Roman" w:hAnsi="Verdana" w:cs="Times New Roman"/>
                <w:sz w:val="17"/>
                <w:szCs w:val="17"/>
                <w:lang w:eastAsia="it-IT"/>
              </w:rPr>
              <w:br/>
            </w:r>
            <w:r w:rsidRPr="00013503">
              <w:rPr>
                <w:rFonts w:ascii="Georgia" w:eastAsia="Times New Roman" w:hAnsi="Georgia" w:cs="Times New Roman"/>
                <w:b/>
                <w:bCs/>
                <w:sz w:val="20"/>
                <w:szCs w:val="20"/>
                <w:lang w:eastAsia="it-IT"/>
              </w:rPr>
              <w:t>Dipartimento di Economia e Impresa</w:t>
            </w:r>
          </w:p>
        </w:tc>
      </w:tr>
      <w:tr w:rsidR="00013503" w:rsidRPr="00AC5679" w14:paraId="4CC7CCD7"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893CF6E" w14:textId="77777777" w:rsidR="00013503" w:rsidRPr="00AC5679" w:rsidRDefault="00013503" w:rsidP="00013503">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Massimo numero di crediti riconoscibili</w:t>
            </w:r>
          </w:p>
        </w:tc>
        <w:tc>
          <w:tcPr>
            <w:tcW w:w="0" w:type="auto"/>
            <w:tcBorders>
              <w:top w:val="single" w:sz="6" w:space="0" w:color="909090"/>
              <w:left w:val="single" w:sz="6" w:space="0" w:color="909090"/>
              <w:bottom w:val="single" w:sz="6" w:space="0" w:color="909090"/>
              <w:right w:val="single" w:sz="6" w:space="0" w:color="909090"/>
            </w:tcBorders>
            <w:shd w:val="clear" w:color="auto" w:fill="FFFFFF"/>
            <w:tcMar>
              <w:top w:w="15" w:type="dxa"/>
              <w:left w:w="75" w:type="dxa"/>
              <w:bottom w:w="15" w:type="dxa"/>
              <w:right w:w="75" w:type="dxa"/>
            </w:tcMar>
            <w:vAlign w:val="center"/>
            <w:hideMark/>
          </w:tcPr>
          <w:p w14:paraId="19898BE0" w14:textId="55431C2E" w:rsidR="00013503" w:rsidRPr="00AC5679" w:rsidRDefault="00013503" w:rsidP="00013503">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i/>
                <w:iCs/>
                <w:color w:val="000000"/>
                <w:sz w:val="17"/>
                <w:szCs w:val="17"/>
                <w:lang w:eastAsia="it-IT"/>
              </w:rPr>
              <w:t> </w:t>
            </w:r>
            <w:proofErr w:type="spellStart"/>
            <w:r w:rsidRPr="00013503">
              <w:rPr>
                <w:rFonts w:ascii="Verdana" w:eastAsia="Times New Roman" w:hAnsi="Verdana" w:cs="Times New Roman"/>
                <w:i/>
                <w:iCs/>
                <w:color w:val="000000"/>
                <w:sz w:val="17"/>
                <w:szCs w:val="17"/>
                <w:highlight w:val="red"/>
                <w:lang w:eastAsia="it-IT"/>
              </w:rPr>
              <w:t>xxxx</w:t>
            </w:r>
            <w:proofErr w:type="spellEnd"/>
          </w:p>
        </w:tc>
      </w:tr>
    </w:tbl>
    <w:p w14:paraId="280A445A"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r w:rsidRPr="00AC5679">
        <w:rPr>
          <w:rFonts w:ascii="Verdana" w:eastAsia="Times New Roman" w:hAnsi="Verdana" w:cs="Times New Roman"/>
          <w:color w:val="000000"/>
          <w:sz w:val="19"/>
          <w:szCs w:val="19"/>
          <w:lang w:eastAsia="it-IT"/>
        </w:rPr>
        <w:br/>
      </w: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1789F731"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2CECE7EB"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Obiettivi formativi qualificanti della classe: LM-16 R Finanza</w:t>
            </w:r>
          </w:p>
        </w:tc>
      </w:tr>
      <w:tr w:rsidR="00AC5679" w:rsidRPr="00AC5679" w14:paraId="0E3BBA9A"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75FECF60"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a) Obiettivi culturali della classe</w:t>
            </w:r>
          </w:p>
          <w:p w14:paraId="0683F895"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I corsi della classe forniscono approfondite conoscenze finalizzate all'analisi degli scenari e alla costruzione di modelli decisionali caratteristici dei sistemi finanziari, alle attività di controllo e gestione dei processi e dei prodotti finanziari, nonché alle attività gestionali dei diversi intermediari finanziari. Le laureate e i laureati nei corsi della classe sono in grado di utilizzare metodi avanzati di ricerca, nei campi delle discipline statistiche, informatiche e matematiche, caratterizzati da elevata interdisciplinarità con le tematiche economico-aziendali e giuridiche, e di concepire rappresentazioni complesse del campo di indagine. Le laureate e i laureati dei corsi della classe possiedono una elevata padronanza degli strumenti logico-concettuali e metodologici per la progettazione ed esecuzione di indagini applicate all'analisi dei mercati finanziari, alla gestione dei prodotti e del rischio finanziario articolato anche in funzione della tipologia degli intermediari finanziari.</w:t>
            </w:r>
            <w:r w:rsidR="00114F8A">
              <w:rPr>
                <w:rFonts w:ascii="Verdana" w:eastAsia="Times New Roman" w:hAnsi="Verdana" w:cs="Times New Roman"/>
                <w:color w:val="000000"/>
                <w:sz w:val="15"/>
                <w:szCs w:val="15"/>
                <w:lang w:eastAsia="it-IT"/>
              </w:rPr>
              <w:t xml:space="preserve"> </w:t>
            </w:r>
            <w:r w:rsidRPr="00AC5679">
              <w:rPr>
                <w:rFonts w:ascii="Verdana" w:eastAsia="Times New Roman" w:hAnsi="Verdana" w:cs="Times New Roman"/>
                <w:color w:val="000000"/>
                <w:sz w:val="15"/>
                <w:szCs w:val="15"/>
                <w:lang w:eastAsia="it-IT"/>
              </w:rPr>
              <w:t>Le laureate e i laureati devono possedere:</w:t>
            </w:r>
          </w:p>
          <w:p w14:paraId="3FDC351E"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una solida conoscenza delle metodologie e degli strumenti matematico-statistici e quantitativi da applicare al campo della finanza;</w:t>
            </w:r>
          </w:p>
          <w:p w14:paraId="58D1BB0A"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una conoscenza approfondita dell'economia politica, dell'economia aziendale e delle tematiche giuridiche tipiche di questo campo d'indagine;</w:t>
            </w:r>
          </w:p>
          <w:p w14:paraId="5226B2BE"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capacità di applicare tali metodi e strumenti al campo della finanza, all'analisi degli scenari macro-finanziari, ai modelli decisionali caratteristici dei mercati finanziari, ai prodotti e ai processi gestionali caratteristici delle diverse categorie di intermediari finanziari e all'analisi dei rischi;</w:t>
            </w:r>
          </w:p>
          <w:p w14:paraId="3B93D9CB"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capacità di sviluppare una forte integrazione delle conoscenze degli strumenti statistici e matematici con le tematiche caratteristiche delle aree disciplinari economiche e aziendali, valorizzando la formazione interdisciplinare;</w:t>
            </w:r>
          </w:p>
          <w:p w14:paraId="694007CB"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capacità di formulare decisioni autonome, organizzando e interpretando i dati finanziari e sviluppando analisi e tecniche per la gestione finanziaria, con le quali pervenire alla costruzione di modelli gestionali del rischio ed offrire soluzioni, evidenziando i livelli di rischio connessi alle strategie prospettate;</w:t>
            </w:r>
          </w:p>
          <w:p w14:paraId="50599D64"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capacità di operare a livello specialistico nei campi dell'analisi quantitativa dei diversi fenomeni riconducibili ai mercati finanziari e alla gestione finanziaria.</w:t>
            </w:r>
          </w:p>
          <w:p w14:paraId="71B09742" w14:textId="77777777" w:rsidR="00626F1B" w:rsidRDefault="00626F1B" w:rsidP="00626F1B">
            <w:pPr>
              <w:spacing w:after="0" w:line="240" w:lineRule="auto"/>
              <w:jc w:val="both"/>
              <w:rPr>
                <w:rFonts w:ascii="Verdana" w:eastAsia="Times New Roman" w:hAnsi="Verdana" w:cs="Times New Roman"/>
                <w:color w:val="000000"/>
                <w:sz w:val="15"/>
                <w:szCs w:val="15"/>
                <w:lang w:eastAsia="it-IT"/>
              </w:rPr>
            </w:pPr>
          </w:p>
          <w:p w14:paraId="214A7CE5"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b) Contenuti disciplinari indispensabili per tutti i corsi della classe</w:t>
            </w:r>
          </w:p>
          <w:p w14:paraId="5D18B259"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Ai fini indicati i corsi di studio comprendono in ogni caso attività formative dedicate all'acquisizione di:</w:t>
            </w:r>
          </w:p>
          <w:p w14:paraId="7F7888BE"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lastRenderedPageBreak/>
              <w:t>- conoscenze specialistiche negli ambiti della teoria statistico-quantitativa e delle metodiche e tecniche proprie dell'analisi matematico-statistica;</w:t>
            </w:r>
            <w:r w:rsidRPr="00AC5679">
              <w:rPr>
                <w:rFonts w:ascii="Verdana" w:eastAsia="Times New Roman" w:hAnsi="Verdana" w:cs="Times New Roman"/>
                <w:color w:val="000000"/>
                <w:sz w:val="15"/>
                <w:szCs w:val="15"/>
                <w:lang w:eastAsia="it-IT"/>
              </w:rPr>
              <w:br/>
              <w:t>- conoscenze avanzate nel campo delle scienze economiche e aziendali;</w:t>
            </w:r>
          </w:p>
          <w:p w14:paraId="6C4D1F46"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conoscenze informatiche e giuridiche per la predisposizione e la conduzione dell'analisi finanziaria;</w:t>
            </w:r>
          </w:p>
          <w:p w14:paraId="04D2F231"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conoscenze finalizzate alla modellizzazione dei campi applicativi di indagine e all'analisi applicata e sperimentale comparata dei fenomeni finanziari collegati ai mercati e ai prodotti.</w:t>
            </w:r>
          </w:p>
          <w:p w14:paraId="7C65D7D4"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c) Competenze trasversali non disciplinari indispensabili per tutti i corsi della classe</w:t>
            </w:r>
          </w:p>
          <w:p w14:paraId="2F86F155"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Le laureate e i laureati nei corsi della classe devono essere in grado di:</w:t>
            </w:r>
          </w:p>
          <w:p w14:paraId="00335489"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dimostrare abilità e competenze relazionali ed organizzative;</w:t>
            </w:r>
          </w:p>
          <w:p w14:paraId="4BB2FC3A"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comunicare efficacemente, in forma scritta e orale, nei modi e nelle forme previste dal lavoro teorico e applicato;</w:t>
            </w:r>
            <w:r w:rsidRPr="00AC5679">
              <w:rPr>
                <w:rFonts w:ascii="Verdana" w:eastAsia="Times New Roman" w:hAnsi="Verdana" w:cs="Times New Roman"/>
                <w:color w:val="000000"/>
                <w:sz w:val="15"/>
                <w:szCs w:val="15"/>
                <w:lang w:eastAsia="it-IT"/>
              </w:rPr>
              <w:br/>
              <w:t>- inserirsi prontamente negli ambienti di lavoro, dimostrando capacità di lavorare in gruppo e di prendere decisioni autonome;</w:t>
            </w:r>
            <w:r w:rsidRPr="00AC5679">
              <w:rPr>
                <w:rFonts w:ascii="Verdana" w:eastAsia="Times New Roman" w:hAnsi="Verdana" w:cs="Times New Roman"/>
                <w:color w:val="000000"/>
                <w:sz w:val="15"/>
                <w:szCs w:val="15"/>
                <w:lang w:eastAsia="it-IT"/>
              </w:rPr>
              <w:br/>
              <w:t>- utilizzare con competenza i principali strumenti informatici e digitali e della comunicazione telematica;</w:t>
            </w:r>
          </w:p>
          <w:p w14:paraId="234C8448"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aggiornare continuamente le proprie conoscenze teoriche e applicate anche in relazione al mutamento tecnologico e ambientale del contesto produttivo, organizzativo e finanziario.</w:t>
            </w:r>
          </w:p>
          <w:p w14:paraId="212D553B"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d) Possibili sbocchi occupazionali e professionali dei corsi della classe</w:t>
            </w:r>
          </w:p>
          <w:p w14:paraId="413E4273"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Le laureate e i laureati della classe svolgeranno, con funzioni di elevata responsabilità, attività lavorativa, sia come dipendenti che come liberi professionisti, nelle aziende e organizzazioni del sistema finanziario; nel comparto dell'intermediazione finanziaria con posizioni specialistiche finalizzate all'analisi e alla gestione finanziaria; nei mercati finanziari, bancari e assicurativi con posizioni di operatore e gestore di portafogli finanziari; nelle istituzioni nazionali e internazionali collegate al mondo della finanza, dell'investment banking e della regolamentazione finanziaria.</w:t>
            </w:r>
          </w:p>
          <w:p w14:paraId="5A955487"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e) Livello di conoscenza di lingue straniere in uscita dai corsi della classe</w:t>
            </w:r>
          </w:p>
          <w:p w14:paraId="2E81A4AE"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Oltre l'italiano, le laureate e i laureati nei corsi della classe devono essere in grado di utilizzare fluentemente almeno una lingua straniera, in forma scritta e orale, con riferimento anche ai lessici disciplinari.</w:t>
            </w:r>
          </w:p>
          <w:p w14:paraId="5458ABBD"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f) Conoscenze e competenze richieste per l'accesso a tutti i corsi della classe</w:t>
            </w:r>
          </w:p>
          <w:p w14:paraId="7CCD97CA"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Padronanza di nozioni e strumenti di base nell'ambito delle discipline statistico-matematiche e informatiche, delle scienze economiche e di quelle aziendali.</w:t>
            </w:r>
          </w:p>
          <w:p w14:paraId="52BE2628" w14:textId="77777777"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g) Caratteristiche della prova finale per tutti i corsi della classe</w:t>
            </w:r>
          </w:p>
          <w:p w14:paraId="7E9975C0" w14:textId="61E76A42" w:rsidR="00626F1B"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La prova finale consiste nella discussione di una tesi su uno specifico tema di ricerca, sviluppata in modo originale e approfondito dallo studente, che dimostri la padronanza degli argomenti e l'acquisizione delle competenze, nonché la capacità di operare in modo</w:t>
            </w:r>
            <w:r w:rsidR="00626F1B">
              <w:rPr>
                <w:rFonts w:ascii="Verdana" w:eastAsia="Times New Roman" w:hAnsi="Verdana" w:cs="Times New Roman"/>
                <w:color w:val="000000"/>
                <w:sz w:val="15"/>
                <w:szCs w:val="15"/>
                <w:lang w:eastAsia="it-IT"/>
              </w:rPr>
              <w:t xml:space="preserve"> autonomo.</w:t>
            </w:r>
          </w:p>
          <w:p w14:paraId="6CFFB9D3" w14:textId="77777777" w:rsidR="00E24B04"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h) Attività pratiche e/o laboratoriali previste per tutti i corsi della classe</w:t>
            </w:r>
          </w:p>
          <w:p w14:paraId="2B5AF51E" w14:textId="77777777" w:rsidR="00E24B04"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In relazione ad obiettivi specifici dei corsi di studio della classe di laurea, possono essere previste corrispondenti attività di laboratorio, in ragione dello specifico orientamento del piano di studi.</w:t>
            </w:r>
          </w:p>
          <w:p w14:paraId="7EAC4685" w14:textId="77777777" w:rsidR="00E24B04"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i) Tirocini previsti per tutti i corsi della classe</w:t>
            </w:r>
          </w:p>
          <w:p w14:paraId="22DCDDF5" w14:textId="321A5A6C" w:rsidR="00AC5679" w:rsidRPr="00AC5679" w:rsidRDefault="00AC5679" w:rsidP="00626F1B">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Possono essere previsti tirocini formativi presso aziende, istituti di ricerca, laboratori, amministrazioni pubbliche, enti del terzo settore, nonché presso università, anche nel quadro di accordi internazionali, con finalità coerenti con gli obiettivi formativi della classe.</w:t>
            </w:r>
          </w:p>
        </w:tc>
      </w:tr>
      <w:tr w:rsidR="00AC5679" w:rsidRPr="00AC5679" w14:paraId="521C930F"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24725B12"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lastRenderedPageBreak/>
              <w:t>Obiettivi formativi qualificanti della classe: LM-77 R Scienze economico-aziendali</w:t>
            </w:r>
          </w:p>
        </w:tc>
      </w:tr>
      <w:tr w:rsidR="00AC5679" w:rsidRPr="00AC5679" w14:paraId="6ED83F2B"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235633E2" w14:textId="77777777" w:rsidR="00FF7B23"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a) Obiettivi culturali della classe</w:t>
            </w:r>
            <w:r w:rsidR="00FF7B23">
              <w:rPr>
                <w:rFonts w:ascii="Verdana" w:eastAsia="Times New Roman" w:hAnsi="Verdana" w:cs="Times New Roman"/>
                <w:color w:val="000000"/>
                <w:sz w:val="15"/>
                <w:szCs w:val="15"/>
                <w:lang w:eastAsia="it-IT"/>
              </w:rPr>
              <w:t>.</w:t>
            </w:r>
          </w:p>
          <w:p w14:paraId="50FF50DE" w14:textId="72B6021A"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I corsi di laurea in Scienze Economico-Aziendali forniscono conoscenze avanzate per la formazione di laureate e laureati specialisti nel governo e nell'amministrazione economico-finanziaria delle aziende private e pubbliche. I laureati sono capaci di operare, con elevata professionalità e responsabilità, nel contesto dei mercati locali, negli scenari nazionali e internazionali e di interagire con le istituzioni negli ambiti territoriali e transnazionali, con particolare attenzione allo spazio europeo, nonché agli scenari dei sistemi economici globalizzati. Inoltre, sono in grado di utilizzare avanzati metodi di amministrazione, gestione, organizzazione e ricerca, anche in ottica interdisciplinare, nel campo economico-aziendale e di concepire rappresentazioni complesse delle aziende e dei sistemi aziendali, nonché delle loro interazioni con l'ambiente generale e con quello specifico competitivo. Infine, sanno interpretare i processi di produzione, provvista, finanziamento e scambio, nonché di intervenire sulle leve direzionali che influenzano l'efficacia, l'efficienza e l'economicità della gestione, nel rispetto della sostenibilità economica, ambientale e sociale dell'attività aziendale, anche attraverso il ricorso all'innovazione tecnologica e digitale.</w:t>
            </w:r>
            <w:r w:rsidR="00013503">
              <w:rPr>
                <w:rFonts w:ascii="Verdana" w:eastAsia="Times New Roman" w:hAnsi="Verdana" w:cs="Times New Roman"/>
                <w:color w:val="000000"/>
                <w:sz w:val="15"/>
                <w:szCs w:val="15"/>
                <w:lang w:eastAsia="it-IT"/>
              </w:rPr>
              <w:t xml:space="preserve"> </w:t>
            </w:r>
            <w:r w:rsidRPr="00AC5679">
              <w:rPr>
                <w:rFonts w:ascii="Verdana" w:eastAsia="Times New Roman" w:hAnsi="Verdana" w:cs="Times New Roman"/>
                <w:color w:val="000000"/>
                <w:sz w:val="15"/>
                <w:szCs w:val="15"/>
                <w:lang w:eastAsia="it-IT"/>
              </w:rPr>
              <w:t>Le laureate e i laureati devono:</w:t>
            </w:r>
          </w:p>
          <w:p w14:paraId="09AB5065"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acquisire elevata padronanza delle discipline economico-aziendali e degli strumenti volti a monitorare efficacia, efficienza ed economicità della gestione aziendale;</w:t>
            </w:r>
          </w:p>
          <w:p w14:paraId="437CC96C"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possedere elevate conoscenze di analisi economica e matematico-statistica, nonché del quadro giuridico nazionale ed internazionale, necessarie per una corretta gestione aziendale;</w:t>
            </w:r>
          </w:p>
          <w:p w14:paraId="5A4B98A6"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saper utilizzare con efficacia le metodologie delle scienze economico-aziendali per analizzare le dinamiche dell'ambiente generale e competitivo, per risolvere i problemi gestionali, amministrativi e organizzativi all'interno di strutture complesse in una prospettiva dinamica, tenendo conto della globalizzazione economico-sociale, della continua innovazione di prodotto e processo, della sostenibilità economica, ambientale e sociale, anche in una prospettiva di genere;</w:t>
            </w:r>
          </w:p>
          <w:p w14:paraId="22CA157A"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saper valutare gli effetti delle misure di indirizzo strategico, di governo, di gestione, di programmazione e controllo della gestione e l'impatto di progetti aziendali di lungo, medio e breve periodo, calati nei diversi contesti territoriali, nazionali e internazionali.</w:t>
            </w:r>
          </w:p>
          <w:p w14:paraId="37F35267" w14:textId="77777777" w:rsidR="0099613D" w:rsidRDefault="0099613D" w:rsidP="00FF7B23">
            <w:pPr>
              <w:spacing w:after="0" w:line="240" w:lineRule="auto"/>
              <w:jc w:val="both"/>
              <w:rPr>
                <w:rFonts w:ascii="Verdana" w:eastAsia="Times New Roman" w:hAnsi="Verdana" w:cs="Times New Roman"/>
                <w:color w:val="000000"/>
                <w:sz w:val="15"/>
                <w:szCs w:val="15"/>
                <w:lang w:eastAsia="it-IT"/>
              </w:rPr>
            </w:pPr>
          </w:p>
          <w:p w14:paraId="3FAB63D0" w14:textId="0082E0B6"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b) Contenuti disciplinari indispensabili per tutti i corsi della classe</w:t>
            </w:r>
          </w:p>
          <w:p w14:paraId="6B8E6EB3"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Ai fini indicati i corsi di studio della classe comprendono attività dedicate all'acquisizione di:</w:t>
            </w:r>
          </w:p>
          <w:p w14:paraId="0E094CB0"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conoscenze specialistiche nei campi dell'amministrazione economica delle aziende, private e pubbliche, con approfondimenti, in base agli specifici obiettivi formativi dei singoli corsi di studio, dei temi relativi a strategie aziendali, programmazione e controllo della gestione, contabilità e bilancio, sistemi di misurazione dei risultati, imprenditorialità,</w:t>
            </w:r>
            <w:r w:rsidRPr="00AC5679">
              <w:rPr>
                <w:rFonts w:ascii="Verdana" w:eastAsia="Times New Roman" w:hAnsi="Verdana" w:cs="Times New Roman"/>
                <w:color w:val="000000"/>
                <w:sz w:val="15"/>
                <w:szCs w:val="15"/>
                <w:lang w:eastAsia="it-IT"/>
              </w:rPr>
              <w:br/>
            </w:r>
            <w:r w:rsidRPr="00AC5679">
              <w:rPr>
                <w:rFonts w:ascii="Verdana" w:eastAsia="Times New Roman" w:hAnsi="Verdana" w:cs="Times New Roman"/>
                <w:color w:val="000000"/>
                <w:sz w:val="15"/>
                <w:szCs w:val="15"/>
                <w:lang w:eastAsia="it-IT"/>
              </w:rPr>
              <w:lastRenderedPageBreak/>
              <w:t>marketing e comunicazione, finanza aziendale e intermediari finanziari, organizzazione aziendale e processi produttivi e logistici;</w:t>
            </w:r>
            <w:r w:rsidRPr="00AC5679">
              <w:rPr>
                <w:rFonts w:ascii="Verdana" w:eastAsia="Times New Roman" w:hAnsi="Verdana" w:cs="Times New Roman"/>
                <w:color w:val="000000"/>
                <w:sz w:val="15"/>
                <w:szCs w:val="15"/>
                <w:lang w:eastAsia="it-IT"/>
              </w:rPr>
              <w:br/>
              <w:t>- conoscenze avanzate nel campo delle scienze economiche generali, statistico-matematiche e giuridiche applicate agli ambiti aziendali;</w:t>
            </w:r>
            <w:r w:rsidRPr="00AC5679">
              <w:rPr>
                <w:rFonts w:ascii="Verdana" w:eastAsia="Times New Roman" w:hAnsi="Verdana" w:cs="Times New Roman"/>
                <w:color w:val="000000"/>
                <w:sz w:val="15"/>
                <w:szCs w:val="15"/>
                <w:lang w:eastAsia="it-IT"/>
              </w:rPr>
              <w:br/>
              <w:t>- conoscenze utili per la predisposizione e conduzione di progetti nel campo della ricerca economico aziendale.</w:t>
            </w:r>
          </w:p>
          <w:p w14:paraId="494E7451" w14:textId="77777777" w:rsidR="0099613D" w:rsidRDefault="0099613D" w:rsidP="00FF7B23">
            <w:pPr>
              <w:spacing w:after="0" w:line="240" w:lineRule="auto"/>
              <w:jc w:val="both"/>
              <w:rPr>
                <w:rFonts w:ascii="Verdana" w:eastAsia="Times New Roman" w:hAnsi="Verdana" w:cs="Times New Roman"/>
                <w:color w:val="000000"/>
                <w:sz w:val="15"/>
                <w:szCs w:val="15"/>
                <w:lang w:eastAsia="it-IT"/>
              </w:rPr>
            </w:pPr>
          </w:p>
          <w:p w14:paraId="174195ED" w14:textId="630B732D"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c) Competenze trasversali non disciplinari indispensabili per tutti i corsi della classe</w:t>
            </w:r>
          </w:p>
          <w:p w14:paraId="2F045EBB" w14:textId="77777777" w:rsidR="0099613D"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Le laureate e i laureati devono essere in grado di:</w:t>
            </w:r>
          </w:p>
          <w:p w14:paraId="681A87AB" w14:textId="77777777" w:rsidR="005C587E"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dimostrare abilità e competenze relazionali ed organizzative;</w:t>
            </w:r>
          </w:p>
          <w:p w14:paraId="10FBA033" w14:textId="77777777" w:rsidR="005C587E"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comunicare efficacemente, in forma scritta e orale, nei modi e nelle forme previste dal lavoro teorico e applicato;</w:t>
            </w:r>
          </w:p>
          <w:p w14:paraId="055E9667" w14:textId="77777777" w:rsidR="005C587E"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inserirsi prontamente negli ambienti di lavoro, dimostrando capacità di lavorare in gruppo e di prendere decisioni autonome;</w:t>
            </w:r>
            <w:r w:rsidRPr="00AC5679">
              <w:rPr>
                <w:rFonts w:ascii="Verdana" w:eastAsia="Times New Roman" w:hAnsi="Verdana" w:cs="Times New Roman"/>
                <w:color w:val="000000"/>
                <w:sz w:val="15"/>
                <w:szCs w:val="15"/>
                <w:lang w:eastAsia="it-IT"/>
              </w:rPr>
              <w:br/>
              <w:t>- utilizzare con competenza i principali strumenti informatici e digitali e della comunicazione telematica;</w:t>
            </w:r>
          </w:p>
          <w:p w14:paraId="66C86F4E" w14:textId="77777777" w:rsidR="005C587E"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 aggiornare continuamente le proprie conoscenze teoriche e applicate anche in relazione al mutamento tecnologico e ambientale del contesto produttivo, organizzativo e finanziario.</w:t>
            </w:r>
          </w:p>
          <w:p w14:paraId="4DE6FD4A" w14:textId="77777777" w:rsidR="005C587E" w:rsidRDefault="005C587E" w:rsidP="00FF7B23">
            <w:pPr>
              <w:spacing w:after="0" w:line="240" w:lineRule="auto"/>
              <w:jc w:val="both"/>
              <w:rPr>
                <w:rFonts w:ascii="Verdana" w:eastAsia="Times New Roman" w:hAnsi="Verdana" w:cs="Times New Roman"/>
                <w:color w:val="000000"/>
                <w:sz w:val="15"/>
                <w:szCs w:val="15"/>
                <w:lang w:eastAsia="it-IT"/>
              </w:rPr>
            </w:pPr>
          </w:p>
          <w:p w14:paraId="5869624B"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d) Possibili sbocchi occupazionali e professionali dei corsi della classe</w:t>
            </w:r>
          </w:p>
          <w:p w14:paraId="0C00AEBB"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Le laureate e i laureati della classe svolgeranno con autonomia e indipendenza attività professionali, con funzioni di elevata responsabilità, nell'ambito delle aziende private, pubbliche e del terzo settore; in uffici studi; in pubbliche amministrazioni; in organismi nazionali e internazionali; in intermediari finanziari, bancari e assicurativi; nella libera professione e come consulenti.</w:t>
            </w:r>
            <w:r w:rsidRPr="00AC5679">
              <w:rPr>
                <w:rFonts w:ascii="Verdana" w:eastAsia="Times New Roman" w:hAnsi="Verdana" w:cs="Times New Roman"/>
                <w:color w:val="000000"/>
                <w:sz w:val="15"/>
                <w:szCs w:val="15"/>
                <w:lang w:eastAsia="it-IT"/>
              </w:rPr>
              <w:br/>
            </w:r>
          </w:p>
          <w:p w14:paraId="45F18312"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e) Livello di conoscenza di lingue straniere in uscita dai corsi della classe</w:t>
            </w:r>
          </w:p>
          <w:p w14:paraId="3DB7814A"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Oltre l'italiano, le laureate e i laureati nei corsi della classe devono essere in grado di utilizzare fluentemente almeno una lingua straniera, in forma scritta e orale, con riferimento anche ai lessici disciplinari.</w:t>
            </w:r>
          </w:p>
          <w:p w14:paraId="2F645D07"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f) Conoscenze e competenze richieste per l'accesso a tutti i corsi della classe</w:t>
            </w:r>
          </w:p>
          <w:p w14:paraId="1F45484B"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Padronanza di nozioni e strumenti di base nell'ambito delle discipline aziendali e dei metodi qualitativi e quantitativi propri dell'amministrazione economica delle aziende, delle scienze economiche, statistico-matematiche e giuridiche.</w:t>
            </w:r>
          </w:p>
          <w:p w14:paraId="6D05377F"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br/>
              <w:t>g) Caratteristiche della prova finale per tutti i corsi della classe</w:t>
            </w:r>
          </w:p>
          <w:p w14:paraId="3B69617E"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La prova finale consiste nella discussione di una tesi su uno specifico tema di ricerca,</w:t>
            </w:r>
            <w:r w:rsidR="003B612C">
              <w:rPr>
                <w:rFonts w:ascii="Verdana" w:eastAsia="Times New Roman" w:hAnsi="Verdana" w:cs="Times New Roman"/>
                <w:color w:val="000000"/>
                <w:sz w:val="15"/>
                <w:szCs w:val="15"/>
                <w:lang w:eastAsia="it-IT"/>
              </w:rPr>
              <w:t xml:space="preserve"> </w:t>
            </w:r>
            <w:r w:rsidRPr="00AC5679">
              <w:rPr>
                <w:rFonts w:ascii="Verdana" w:eastAsia="Times New Roman" w:hAnsi="Verdana" w:cs="Times New Roman"/>
                <w:color w:val="000000"/>
                <w:sz w:val="15"/>
                <w:szCs w:val="15"/>
                <w:lang w:eastAsia="it-IT"/>
              </w:rPr>
              <w:t>sviluppata in modo originale e approfondito dallo studente, che dimostri la padronanza degli argomenti e l'acquisizione delle competenze, nonché la capacità di operare in modo autonomo.</w:t>
            </w:r>
          </w:p>
          <w:p w14:paraId="39D2DC63" w14:textId="77777777" w:rsidR="003B612C" w:rsidRDefault="003B612C" w:rsidP="00FF7B23">
            <w:pPr>
              <w:spacing w:after="0" w:line="240" w:lineRule="auto"/>
              <w:jc w:val="both"/>
              <w:rPr>
                <w:rFonts w:ascii="Verdana" w:eastAsia="Times New Roman" w:hAnsi="Verdana" w:cs="Times New Roman"/>
                <w:color w:val="000000"/>
                <w:sz w:val="15"/>
                <w:szCs w:val="15"/>
                <w:lang w:eastAsia="it-IT"/>
              </w:rPr>
            </w:pPr>
          </w:p>
          <w:p w14:paraId="471240CD"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h) Attività pratiche e/o laboratoriali previste per tutti i corsi della classe</w:t>
            </w:r>
          </w:p>
          <w:p w14:paraId="4FC7FDB0"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Nessuna ulteriore indicazione.</w:t>
            </w:r>
          </w:p>
          <w:p w14:paraId="3DE7FA30" w14:textId="465C2FF7" w:rsidR="003B612C" w:rsidRDefault="003B612C" w:rsidP="00FF7B23">
            <w:pPr>
              <w:spacing w:after="0" w:line="240" w:lineRule="auto"/>
              <w:jc w:val="both"/>
              <w:rPr>
                <w:rFonts w:ascii="Verdana" w:eastAsia="Times New Roman" w:hAnsi="Verdana" w:cs="Times New Roman"/>
                <w:color w:val="000000"/>
                <w:sz w:val="15"/>
                <w:szCs w:val="15"/>
                <w:lang w:eastAsia="it-IT"/>
              </w:rPr>
            </w:pPr>
          </w:p>
          <w:p w14:paraId="3FBA92E1" w14:textId="77777777" w:rsidR="003B612C"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i) Tirocini previsti per tutti i corsi della classe</w:t>
            </w:r>
          </w:p>
          <w:p w14:paraId="2D429844" w14:textId="7A938905" w:rsidR="00AC5679" w:rsidRPr="00AC5679" w:rsidRDefault="00AC5679" w:rsidP="00FF7B23">
            <w:pPr>
              <w:spacing w:after="0" w:line="240" w:lineRule="auto"/>
              <w:jc w:val="both"/>
              <w:rPr>
                <w:rFonts w:ascii="Verdana" w:eastAsia="Times New Roman" w:hAnsi="Verdana" w:cs="Times New Roman"/>
                <w:color w:val="000000"/>
                <w:sz w:val="15"/>
                <w:szCs w:val="15"/>
                <w:lang w:eastAsia="it-IT"/>
              </w:rPr>
            </w:pPr>
            <w:r w:rsidRPr="00AC5679">
              <w:rPr>
                <w:rFonts w:ascii="Verdana" w:eastAsia="Times New Roman" w:hAnsi="Verdana" w:cs="Times New Roman"/>
                <w:color w:val="000000"/>
                <w:sz w:val="15"/>
                <w:szCs w:val="15"/>
                <w:lang w:eastAsia="it-IT"/>
              </w:rPr>
              <w:t>In relazione ad obiettivi specifici dei corsi di studio della classe di laurea, possono essere previsti tirocini formativi con attività esterne presso aziende, enti o istituti di ricerca, laboratori, amministrazioni pubbliche, enti del terzo settore, nazionali e internazionali, nonché soggiorni di studio presso altre università italiane ed europee, anche nel quadro di accordi internazionali, le cui finalità siano coerenti con gli obiettivi formativi della classe.</w:t>
            </w:r>
          </w:p>
        </w:tc>
      </w:tr>
    </w:tbl>
    <w:p w14:paraId="78FC45FC"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3C8CE723"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0115CE03"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Sintesi della consultazione con le organizzazioni rappresentative a livello locale della produzione, servizi, professioni</w:t>
            </w:r>
          </w:p>
        </w:tc>
      </w:tr>
      <w:tr w:rsidR="00AC5679" w:rsidRPr="00AC5679" w14:paraId="0982A676"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665067A" w14:textId="159BF1EF" w:rsidR="006D4AD0" w:rsidRPr="001A363B" w:rsidRDefault="006D4AD0" w:rsidP="00FF7B2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Nell’adunanza del 10 giugno 2024, il Comitato di Indirizzo del Corso di Laurea Magistrale in Finanza Aziendale è stato convocato affinché i suoi componenti – rappresentanti di primarie istituzioni quali </w:t>
            </w:r>
            <w:r w:rsidR="002D2157" w:rsidRPr="001A363B">
              <w:rPr>
                <w:rFonts w:ascii="Verdana" w:eastAsia="Times New Roman" w:hAnsi="Verdana" w:cs="Times New Roman"/>
                <w:sz w:val="15"/>
                <w:szCs w:val="15"/>
                <w:lang w:eastAsia="it-IT"/>
              </w:rPr>
              <w:t xml:space="preserve">Banca d'Italia (sede Catania), Banca Agricola Popolare di Sicilia, BNL, alcuni commercialisti, consulenti aziendali e broker assicurativi </w:t>
            </w:r>
            <w:r w:rsidRPr="001A363B">
              <w:rPr>
                <w:rFonts w:ascii="Verdana" w:eastAsia="Times New Roman" w:hAnsi="Verdana" w:cs="Times New Roman"/>
                <w:sz w:val="15"/>
                <w:szCs w:val="15"/>
                <w:lang w:eastAsia="it-IT"/>
              </w:rPr>
              <w:t>– potessero esprimere un parere qualificato sull’opportunità di una revisione strutturale e culturale del progetto formativo del Corso. La consultazione si è resa necessaria alla luce delle numerose sollecitazioni provenienti negli anni dal mondo produttivo e dagli stessi studenti, volte a rafforzare l’identità quantitativa e finanziaria del percorso di studio.</w:t>
            </w:r>
            <w:r w:rsidR="00780674" w:rsidRPr="001A363B">
              <w:rPr>
                <w:rFonts w:ascii="Verdana" w:eastAsia="Times New Roman" w:hAnsi="Verdana" w:cs="Times New Roman"/>
                <w:sz w:val="15"/>
                <w:szCs w:val="15"/>
                <w:lang w:eastAsia="it-IT"/>
              </w:rPr>
              <w:t xml:space="preserve"> La direzione strategica del Corso di Laurea</w:t>
            </w:r>
            <w:r w:rsidR="00A52649" w:rsidRPr="001A363B">
              <w:rPr>
                <w:rFonts w:ascii="Verdana" w:eastAsia="Times New Roman" w:hAnsi="Verdana" w:cs="Times New Roman"/>
                <w:sz w:val="15"/>
                <w:szCs w:val="15"/>
                <w:lang w:eastAsia="it-IT"/>
              </w:rPr>
              <w:t xml:space="preserve"> è leggibile e comprensibile dagli attori del contesto locale se sa</w:t>
            </w:r>
            <w:r w:rsidR="00780674" w:rsidRPr="001A363B">
              <w:rPr>
                <w:rFonts w:ascii="Verdana" w:eastAsia="Times New Roman" w:hAnsi="Verdana" w:cs="Times New Roman"/>
                <w:sz w:val="15"/>
                <w:szCs w:val="15"/>
                <w:lang w:eastAsia="it-IT"/>
              </w:rPr>
              <w:t xml:space="preserve"> imprimere una direzione che sostiene la preparazione dei laureati su competenze sempre più trasversali (ad esempio, conoscenza di software) e orientate verso i nuovi paradigmi nel mondo finanziario (criteri ESG, Fintech, </w:t>
            </w:r>
            <w:proofErr w:type="spellStart"/>
            <w:r w:rsidR="00780674" w:rsidRPr="001A363B">
              <w:rPr>
                <w:rFonts w:ascii="Verdana" w:eastAsia="Times New Roman" w:hAnsi="Verdana" w:cs="Times New Roman"/>
                <w:sz w:val="15"/>
                <w:szCs w:val="15"/>
                <w:lang w:eastAsia="it-IT"/>
              </w:rPr>
              <w:t>enterprise</w:t>
            </w:r>
            <w:proofErr w:type="spellEnd"/>
            <w:r w:rsidR="00780674" w:rsidRPr="001A363B">
              <w:rPr>
                <w:rFonts w:ascii="Verdana" w:eastAsia="Times New Roman" w:hAnsi="Verdana" w:cs="Times New Roman"/>
                <w:sz w:val="15"/>
                <w:szCs w:val="15"/>
                <w:lang w:eastAsia="it-IT"/>
              </w:rPr>
              <w:t xml:space="preserve"> </w:t>
            </w:r>
            <w:proofErr w:type="spellStart"/>
            <w:r w:rsidR="00780674" w:rsidRPr="001A363B">
              <w:rPr>
                <w:rFonts w:ascii="Verdana" w:eastAsia="Times New Roman" w:hAnsi="Verdana" w:cs="Times New Roman"/>
                <w:sz w:val="15"/>
                <w:szCs w:val="15"/>
                <w:lang w:eastAsia="it-IT"/>
              </w:rPr>
              <w:t>value</w:t>
            </w:r>
            <w:proofErr w:type="spellEnd"/>
            <w:r w:rsidR="00780674" w:rsidRPr="001A363B">
              <w:rPr>
                <w:rFonts w:ascii="Verdana" w:eastAsia="Times New Roman" w:hAnsi="Verdana" w:cs="Times New Roman"/>
                <w:sz w:val="15"/>
                <w:szCs w:val="15"/>
                <w:lang w:eastAsia="it-IT"/>
              </w:rPr>
              <w:t>, credit risk management</w:t>
            </w:r>
            <w:r w:rsidR="00B9557A" w:rsidRPr="001A363B">
              <w:rPr>
                <w:rFonts w:ascii="Verdana" w:eastAsia="Times New Roman" w:hAnsi="Verdana" w:cs="Times New Roman"/>
                <w:sz w:val="15"/>
                <w:szCs w:val="15"/>
                <w:lang w:eastAsia="it-IT"/>
              </w:rPr>
              <w:t xml:space="preserve">, portfolio </w:t>
            </w:r>
            <w:proofErr w:type="spellStart"/>
            <w:r w:rsidR="00B9557A" w:rsidRPr="001A363B">
              <w:rPr>
                <w:rFonts w:ascii="Verdana" w:eastAsia="Times New Roman" w:hAnsi="Verdana" w:cs="Times New Roman"/>
                <w:sz w:val="15"/>
                <w:szCs w:val="15"/>
                <w:lang w:eastAsia="it-IT"/>
              </w:rPr>
              <w:t>analysis</w:t>
            </w:r>
            <w:proofErr w:type="spellEnd"/>
            <w:r w:rsidR="00780674" w:rsidRPr="001A363B">
              <w:rPr>
                <w:rFonts w:ascii="Verdana" w:eastAsia="Times New Roman" w:hAnsi="Verdana" w:cs="Times New Roman"/>
                <w:sz w:val="15"/>
                <w:szCs w:val="15"/>
                <w:lang w:eastAsia="it-IT"/>
              </w:rPr>
              <w:t>).</w:t>
            </w:r>
          </w:p>
          <w:p w14:paraId="6CB62167" w14:textId="77777777" w:rsidR="006D4AD0" w:rsidRPr="001A363B" w:rsidRDefault="006D4AD0" w:rsidP="00FF7B23">
            <w:pPr>
              <w:spacing w:after="0" w:line="240" w:lineRule="auto"/>
              <w:jc w:val="both"/>
              <w:rPr>
                <w:rFonts w:ascii="Verdana" w:eastAsia="Times New Roman" w:hAnsi="Verdana" w:cs="Times New Roman"/>
                <w:sz w:val="15"/>
                <w:szCs w:val="15"/>
                <w:lang w:eastAsia="it-IT"/>
              </w:rPr>
            </w:pPr>
          </w:p>
          <w:p w14:paraId="222C5745" w14:textId="77777777" w:rsidR="006D4AD0" w:rsidRPr="001A363B" w:rsidRDefault="006D4AD0" w:rsidP="00FF7B2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Nel corso della riunione è emerso, in modo unanime e convinto, che l’attuale configurazione del Corso – storicamente incardinato nella classe LM-77, non espressamente dedicata alla finanza – pur avendo garantito eccellenti risultati formativi, non consente di valorizzare pienamente il potenziale dei due curricula attivi, in particolare quello più orientato alla finanza quantitativa e ai mercati. Le istituzioni e i professionisti presenti hanno sottolineato come, negli ultimi anni, il sistema economico e finanziario abbia conosciuto una profonda trasformazione, caratterizzata da un crescente fabbisogno di competenze avanzate nei settori bancario, finanziario e assicurativo, con un’attenzione sempre maggiore alla modellistica quantitativa, alla gestione del rischio, alle analisi dei dati e ai meccanismi regolamentari.</w:t>
            </w:r>
          </w:p>
          <w:p w14:paraId="1A1CA64B" w14:textId="77777777" w:rsidR="006D4AD0" w:rsidRPr="001A363B" w:rsidRDefault="006D4AD0" w:rsidP="00FF7B23">
            <w:pPr>
              <w:spacing w:after="0" w:line="240" w:lineRule="auto"/>
              <w:jc w:val="both"/>
              <w:rPr>
                <w:rFonts w:ascii="Verdana" w:eastAsia="Times New Roman" w:hAnsi="Verdana" w:cs="Times New Roman"/>
                <w:sz w:val="15"/>
                <w:szCs w:val="15"/>
                <w:lang w:eastAsia="it-IT"/>
              </w:rPr>
            </w:pPr>
          </w:p>
          <w:p w14:paraId="582455E0" w14:textId="44EB2AC0" w:rsidR="006D4AD0" w:rsidRPr="001A363B" w:rsidRDefault="006D4AD0" w:rsidP="00FF7B2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È stato inoltre rilevato come l’interesse manifestato dagli studenti – espresso con continuità attraverso i rappresentanti di almeno tre diverse coorti – rappresenti un indicatore chiaro e significativo dell’esigenza di un titolo di studio che rispecchi in modo più fedele e trasparente le competenze acquisite in ambito finanziario, soprattutto nelle aree a contenuto quantitativo. Le professionalità presenti nel Comitato hanno riconosciuto la piena legittimità di tale istanza, sottolineando l’importanza, per gli studenti, di potersi presentare nel mercato del lavoro con un profilo che rifletta in modo inequivocabile la formazione ricevuta e che risponda in maniera più diretta alle richieste delle imprese e delle istituzioni finanziarie.</w:t>
            </w:r>
            <w:r w:rsidR="00691F8F" w:rsidRPr="001A363B">
              <w:rPr>
                <w:rFonts w:ascii="Verdana" w:eastAsia="Times New Roman" w:hAnsi="Verdana" w:cs="Times New Roman"/>
                <w:sz w:val="15"/>
                <w:szCs w:val="15"/>
                <w:lang w:eastAsia="it-IT"/>
              </w:rPr>
              <w:t xml:space="preserve"> Ciò può essere ottenuto pur mantenendo salde le radici del progetto che finora ha ricevuto, pur in presenza di un numero di iscrizioni </w:t>
            </w:r>
            <w:r w:rsidR="004F2963" w:rsidRPr="001A363B">
              <w:rPr>
                <w:rFonts w:ascii="Verdana" w:eastAsia="Times New Roman" w:hAnsi="Verdana" w:cs="Times New Roman"/>
                <w:sz w:val="15"/>
                <w:szCs w:val="15"/>
                <w:lang w:eastAsia="it-IT"/>
              </w:rPr>
              <w:t>non amplissimo, tanto apprezzamento.</w:t>
            </w:r>
          </w:p>
          <w:p w14:paraId="04FF48EC" w14:textId="77777777" w:rsidR="006D4AD0" w:rsidRPr="001A363B" w:rsidRDefault="006D4AD0" w:rsidP="00FF7B23">
            <w:pPr>
              <w:spacing w:after="0" w:line="240" w:lineRule="auto"/>
              <w:jc w:val="both"/>
              <w:rPr>
                <w:rFonts w:ascii="Verdana" w:eastAsia="Times New Roman" w:hAnsi="Verdana" w:cs="Times New Roman"/>
                <w:sz w:val="15"/>
                <w:szCs w:val="15"/>
                <w:lang w:eastAsia="it-IT"/>
              </w:rPr>
            </w:pPr>
          </w:p>
          <w:p w14:paraId="048BFD57" w14:textId="6157B1F1" w:rsidR="00AC5679" w:rsidRPr="001A363B" w:rsidRDefault="006D4AD0" w:rsidP="00FF7B2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Il Comitato di Indirizzo ha dunque espresso </w:t>
            </w:r>
            <w:r w:rsidR="005E7045" w:rsidRPr="001A363B">
              <w:rPr>
                <w:rFonts w:ascii="Verdana" w:eastAsia="Times New Roman" w:hAnsi="Verdana" w:cs="Times New Roman"/>
                <w:sz w:val="15"/>
                <w:szCs w:val="15"/>
                <w:lang w:eastAsia="it-IT"/>
              </w:rPr>
              <w:t>consenso</w:t>
            </w:r>
            <w:r w:rsidRPr="001A363B">
              <w:rPr>
                <w:rFonts w:ascii="Verdana" w:eastAsia="Times New Roman" w:hAnsi="Verdana" w:cs="Times New Roman"/>
                <w:sz w:val="15"/>
                <w:szCs w:val="15"/>
                <w:lang w:eastAsia="it-IT"/>
              </w:rPr>
              <w:t xml:space="preserve"> unanime e </w:t>
            </w:r>
            <w:r w:rsidR="005E7045" w:rsidRPr="001A363B">
              <w:rPr>
                <w:rFonts w:ascii="Verdana" w:eastAsia="Times New Roman" w:hAnsi="Verdana" w:cs="Times New Roman"/>
                <w:sz w:val="15"/>
                <w:szCs w:val="15"/>
                <w:lang w:eastAsia="it-IT"/>
              </w:rPr>
              <w:t xml:space="preserve">parere </w:t>
            </w:r>
            <w:r w:rsidRPr="001A363B">
              <w:rPr>
                <w:rFonts w:ascii="Verdana" w:eastAsia="Times New Roman" w:hAnsi="Verdana" w:cs="Times New Roman"/>
                <w:sz w:val="15"/>
                <w:szCs w:val="15"/>
                <w:lang w:eastAsia="it-IT"/>
              </w:rPr>
              <w:t>pienamente favorevole alla proposta di</w:t>
            </w:r>
            <w:r w:rsidR="001A5409" w:rsidRPr="001A363B">
              <w:rPr>
                <w:rFonts w:ascii="Verdana" w:eastAsia="Times New Roman" w:hAnsi="Verdana" w:cs="Times New Roman"/>
                <w:sz w:val="15"/>
                <w:szCs w:val="15"/>
                <w:lang w:eastAsia="it-IT"/>
              </w:rPr>
              <w:t xml:space="preserve"> un corso di laurea magistrale interclasse che sappia </w:t>
            </w:r>
            <w:r w:rsidR="004F2963" w:rsidRPr="001A363B">
              <w:rPr>
                <w:rFonts w:ascii="Verdana" w:eastAsia="Times New Roman" w:hAnsi="Verdana" w:cs="Times New Roman"/>
                <w:sz w:val="15"/>
                <w:szCs w:val="15"/>
                <w:lang w:eastAsia="it-IT"/>
              </w:rPr>
              <w:t>includere</w:t>
            </w:r>
            <w:r w:rsidRPr="001A363B">
              <w:rPr>
                <w:rFonts w:ascii="Verdana" w:eastAsia="Times New Roman" w:hAnsi="Verdana" w:cs="Times New Roman"/>
                <w:sz w:val="15"/>
                <w:szCs w:val="15"/>
                <w:lang w:eastAsia="it-IT"/>
              </w:rPr>
              <w:t xml:space="preserve"> un allineamento più marcato del progetto formativo verso l’ambito finanziario e bancario, apprezzando in particolare la prospettiva di una maggiore caratterizzazione quantitativa e il </w:t>
            </w:r>
            <w:r w:rsidRPr="001A363B">
              <w:rPr>
                <w:rFonts w:ascii="Verdana" w:eastAsia="Times New Roman" w:hAnsi="Verdana" w:cs="Times New Roman"/>
                <w:sz w:val="15"/>
                <w:szCs w:val="15"/>
                <w:lang w:eastAsia="it-IT"/>
              </w:rPr>
              <w:lastRenderedPageBreak/>
              <w:t xml:space="preserve">rafforzamento della dimensione professionalizzante del percorso. </w:t>
            </w:r>
            <w:r w:rsidR="005E1468" w:rsidRPr="001A363B">
              <w:rPr>
                <w:rFonts w:ascii="Verdana" w:eastAsia="Times New Roman" w:hAnsi="Verdana" w:cs="Times New Roman"/>
                <w:sz w:val="15"/>
                <w:szCs w:val="15"/>
                <w:lang w:eastAsia="it-IT"/>
              </w:rPr>
              <w:t>Tale convergenza di valutazioni – espressa da referenti autorevoli del settore istituzionale, bancario, finanziario e assicurativo, alla luce di un mercato del lavoro che richiede con sempre maggiore intensità profili dotati di competenze quantitative e di approfondita familiarità con le dinamiche dei mercati – rappresenta un elemento solido di rassicurazione circa la coerenza, la maturità e le prospettive occupazionali del Corso di Laurea. Essa conferma la validità di un percorso che intende innovare il proprio impianto formativo, mantenendo al contempo il livello di autorevolezza e qualità scientifico-didattica che lo hanno tradizionalmente caratterizzato.</w:t>
            </w:r>
          </w:p>
        </w:tc>
      </w:tr>
      <w:tr w:rsidR="00AC5679" w:rsidRPr="00AC5679" w14:paraId="3C1185D1"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7438A4A7"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bl>
    <w:p w14:paraId="0747732E"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9636"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6"/>
      </w:tblGrid>
      <w:tr w:rsidR="00AC5679" w:rsidRPr="00AC5679" w14:paraId="1B1944C3" w14:textId="77777777" w:rsidTr="00484426">
        <w:tc>
          <w:tcPr>
            <w:tcW w:w="0" w:type="auto"/>
            <w:tcBorders>
              <w:top w:val="single" w:sz="2" w:space="0" w:color="auto"/>
              <w:left w:val="single" w:sz="2" w:space="0" w:color="auto"/>
              <w:bottom w:val="single" w:sz="2" w:space="0" w:color="auto"/>
              <w:right w:val="single" w:sz="2" w:space="0" w:color="auto"/>
            </w:tcBorders>
            <w:vAlign w:val="center"/>
            <w:hideMark/>
          </w:tcPr>
          <w:p w14:paraId="5B1A4D6D"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Obiettivi formativi specifici del corso e descrizione del percorso formativo</w:t>
            </w:r>
          </w:p>
        </w:tc>
      </w:tr>
      <w:tr w:rsidR="00AC5679" w:rsidRPr="00AC5679" w14:paraId="5EF8577B" w14:textId="77777777" w:rsidTr="00484426">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345D24F7" w14:textId="5448F6CF" w:rsidR="00616C0B" w:rsidRPr="001A363B" w:rsidRDefault="00616C0B" w:rsidP="00586BD9">
            <w:pPr>
              <w:spacing w:line="158" w:lineRule="exact"/>
              <w:jc w:val="both"/>
              <w:rPr>
                <w:rFonts w:ascii="Verdana" w:hAnsi="Verdana" w:cs="Times New Roman"/>
                <w:sz w:val="15"/>
                <w:szCs w:val="15"/>
              </w:rPr>
            </w:pPr>
            <w:r w:rsidRPr="001A363B">
              <w:rPr>
                <w:rFonts w:ascii="Verdana" w:hAnsi="Verdana" w:cs="Times New Roman"/>
                <w:sz w:val="15"/>
                <w:szCs w:val="15"/>
              </w:rPr>
              <w:t xml:space="preserve">Il Corso di Laurea Magistrale </w:t>
            </w:r>
            <w:r w:rsidR="0059596A" w:rsidRPr="00647538">
              <w:rPr>
                <w:rFonts w:ascii="Verdana" w:hAnsi="Verdana" w:cs="Times New Roman"/>
                <w:sz w:val="15"/>
                <w:szCs w:val="15"/>
              </w:rPr>
              <w:t>interclasse</w:t>
            </w:r>
            <w:r w:rsidR="0059596A">
              <w:rPr>
                <w:rFonts w:ascii="Verdana" w:hAnsi="Verdana" w:cs="Times New Roman"/>
                <w:sz w:val="15"/>
                <w:szCs w:val="15"/>
              </w:rPr>
              <w:t xml:space="preserve"> </w:t>
            </w:r>
            <w:r w:rsidRPr="001A363B">
              <w:rPr>
                <w:rFonts w:ascii="Verdana" w:hAnsi="Verdana" w:cs="Times New Roman"/>
                <w:sz w:val="15"/>
                <w:szCs w:val="15"/>
              </w:rPr>
              <w:t xml:space="preserve">in </w:t>
            </w:r>
            <w:r w:rsidRPr="001A363B">
              <w:rPr>
                <w:rFonts w:ascii="Verdana" w:hAnsi="Verdana" w:cs="Times New Roman"/>
                <w:i/>
                <w:iCs/>
                <w:sz w:val="15"/>
                <w:szCs w:val="15"/>
              </w:rPr>
              <w:t>Finanza, Banca e Mercati</w:t>
            </w:r>
            <w:r w:rsidRPr="001A363B">
              <w:rPr>
                <w:rFonts w:ascii="Verdana" w:hAnsi="Verdana" w:cs="Times New Roman"/>
                <w:sz w:val="15"/>
                <w:szCs w:val="15"/>
              </w:rPr>
              <w:t xml:space="preserve">, incardinato nelle classi </w:t>
            </w:r>
            <w:r w:rsidR="00967FF7" w:rsidRPr="001A363B">
              <w:rPr>
                <w:rFonts w:ascii="Verdana" w:hAnsi="Verdana" w:cs="Times New Roman"/>
                <w:sz w:val="15"/>
                <w:szCs w:val="15"/>
              </w:rPr>
              <w:t xml:space="preserve">LM-16R (Finanza) </w:t>
            </w:r>
            <w:r w:rsidR="00967FF7">
              <w:rPr>
                <w:rFonts w:ascii="Verdana" w:hAnsi="Verdana" w:cs="Times New Roman"/>
                <w:sz w:val="15"/>
                <w:szCs w:val="15"/>
              </w:rPr>
              <w:t xml:space="preserve">e </w:t>
            </w:r>
            <w:r w:rsidRPr="001A363B">
              <w:rPr>
                <w:rFonts w:ascii="Verdana" w:hAnsi="Verdana" w:cs="Times New Roman"/>
                <w:sz w:val="15"/>
                <w:szCs w:val="15"/>
              </w:rPr>
              <w:t xml:space="preserve">LM-77R (Scienze economico-aziendali) si propone di offrire una formazione avanzata, completa e specialistica, in linea con la normativa vigente e con i regolamenti didattici di Ateneo. Esso rappresenta la naturale prosecuzione e l’ulteriore approfondimento delle competenze maturate nei corsi di laurea triennale delle </w:t>
            </w:r>
            <w:r w:rsidRPr="00647538">
              <w:rPr>
                <w:rFonts w:ascii="Verdana" w:hAnsi="Verdana" w:cs="Times New Roman"/>
                <w:sz w:val="15"/>
                <w:szCs w:val="15"/>
              </w:rPr>
              <w:t xml:space="preserve">classi </w:t>
            </w:r>
            <w:r w:rsidR="00F468A0" w:rsidRPr="00647538">
              <w:rPr>
                <w:rFonts w:ascii="Verdana" w:hAnsi="Verdana" w:cs="Times New Roman"/>
                <w:sz w:val="15"/>
                <w:szCs w:val="15"/>
              </w:rPr>
              <w:t>L</w:t>
            </w:r>
            <w:r w:rsidR="00F4177A" w:rsidRPr="00647538">
              <w:rPr>
                <w:rFonts w:ascii="Verdana" w:hAnsi="Verdana" w:cs="Times New Roman"/>
                <w:sz w:val="15"/>
                <w:szCs w:val="15"/>
              </w:rPr>
              <w:t xml:space="preserve"> – 18 </w:t>
            </w:r>
            <w:r w:rsidR="004569CE" w:rsidRPr="00647538">
              <w:rPr>
                <w:rFonts w:ascii="Verdana" w:hAnsi="Verdana" w:cs="Times New Roman"/>
                <w:sz w:val="15"/>
                <w:szCs w:val="15"/>
              </w:rPr>
              <w:t xml:space="preserve">e </w:t>
            </w:r>
            <w:r w:rsidRPr="00647538">
              <w:rPr>
                <w:rFonts w:ascii="Verdana" w:hAnsi="Verdana" w:cs="Times New Roman"/>
                <w:sz w:val="15"/>
                <w:szCs w:val="15"/>
              </w:rPr>
              <w:t>L-18R (Scienze</w:t>
            </w:r>
            <w:r w:rsidRPr="001A363B">
              <w:rPr>
                <w:rFonts w:ascii="Verdana" w:hAnsi="Verdana" w:cs="Times New Roman"/>
                <w:sz w:val="15"/>
                <w:szCs w:val="15"/>
              </w:rPr>
              <w:t xml:space="preserve"> dell’economia e della gestione aziendale</w:t>
            </w:r>
            <w:r w:rsidRPr="00647538">
              <w:rPr>
                <w:rFonts w:ascii="Verdana" w:hAnsi="Verdana" w:cs="Times New Roman"/>
                <w:sz w:val="15"/>
                <w:szCs w:val="15"/>
              </w:rPr>
              <w:t>) e</w:t>
            </w:r>
            <w:r w:rsidR="005504D5" w:rsidRPr="00647538">
              <w:rPr>
                <w:rFonts w:ascii="Verdana" w:hAnsi="Verdana" w:cs="Times New Roman"/>
                <w:sz w:val="15"/>
                <w:szCs w:val="15"/>
              </w:rPr>
              <w:t xml:space="preserve"> L-33 e </w:t>
            </w:r>
            <w:r w:rsidRPr="00647538">
              <w:rPr>
                <w:rFonts w:ascii="Verdana" w:hAnsi="Verdana" w:cs="Times New Roman"/>
                <w:sz w:val="15"/>
                <w:szCs w:val="15"/>
              </w:rPr>
              <w:t>L-33R</w:t>
            </w:r>
            <w:r w:rsidRPr="001A363B">
              <w:rPr>
                <w:rFonts w:ascii="Verdana" w:hAnsi="Verdana" w:cs="Times New Roman"/>
                <w:sz w:val="15"/>
                <w:szCs w:val="15"/>
              </w:rPr>
              <w:t xml:space="preserve"> (Scienze economiche), costituendo al contempo un significativo ampliamento dell’offerta formativa del Dipartimento, che finora non includeva la classe di laurea LM-16R, specificamente dedicata alla finanza.</w:t>
            </w:r>
          </w:p>
          <w:p w14:paraId="745FD911" w14:textId="61321A15" w:rsidR="00616C0B" w:rsidRPr="001A363B" w:rsidRDefault="00616C0B" w:rsidP="00586BD9">
            <w:pPr>
              <w:spacing w:line="158" w:lineRule="exact"/>
              <w:jc w:val="both"/>
              <w:rPr>
                <w:rFonts w:ascii="Verdana" w:hAnsi="Verdana" w:cs="Times New Roman"/>
                <w:sz w:val="15"/>
                <w:szCs w:val="15"/>
              </w:rPr>
            </w:pPr>
            <w:r w:rsidRPr="001A363B">
              <w:rPr>
                <w:rFonts w:ascii="Verdana" w:hAnsi="Verdana" w:cs="Times New Roman"/>
                <w:sz w:val="15"/>
                <w:szCs w:val="15"/>
              </w:rPr>
              <w:t>L’obiettivo primario del Corso è di formare laureati con una preparazione elevata, organica e multidisciplinare, integrando competenze di natura aziendale, finanziaria, economica, matematica, statistica e giuridica. Tale integrazione è concepita in senso ampio: da un lato la tradizionale finanza aziendale (</w:t>
            </w:r>
            <w:r w:rsidRPr="001A363B">
              <w:rPr>
                <w:rFonts w:ascii="Verdana" w:hAnsi="Verdana" w:cs="Times New Roman"/>
                <w:i/>
                <w:iCs/>
                <w:sz w:val="15"/>
                <w:szCs w:val="15"/>
              </w:rPr>
              <w:t xml:space="preserve">corporate </w:t>
            </w:r>
            <w:proofErr w:type="spellStart"/>
            <w:r w:rsidRPr="001A363B">
              <w:rPr>
                <w:rFonts w:ascii="Verdana" w:hAnsi="Verdana" w:cs="Times New Roman"/>
                <w:i/>
                <w:iCs/>
                <w:sz w:val="15"/>
                <w:szCs w:val="15"/>
              </w:rPr>
              <w:t>finance</w:t>
            </w:r>
            <w:proofErr w:type="spellEnd"/>
            <w:r w:rsidRPr="001A363B">
              <w:rPr>
                <w:rFonts w:ascii="Verdana" w:hAnsi="Verdana" w:cs="Times New Roman"/>
                <w:sz w:val="15"/>
                <w:szCs w:val="15"/>
              </w:rPr>
              <w:t>), con riferimento alla valutazione d’impresa e alle operazioni straordinarie nei momenti di trasformazione societaria (fusioni, scissioni, ristrutturazioni); dall’altro un più marcato approfondimento dei profili quantitativi ed economico-finanziari connessi al funzionamento dei mercati, alla quotazione degli strumenti finanziari, alla gestione dei portafogli e alle dinamiche regolamentari. In questo quadro, le competenze matematiche, statistiche e giuridiche assumono un ruolo determinante e trovano esplicito riconoscimento nella struttura culturale del Corso di Studio.</w:t>
            </w:r>
          </w:p>
          <w:p w14:paraId="1DF323F6" w14:textId="613D8A02" w:rsidR="002434A0" w:rsidRPr="001A363B" w:rsidRDefault="00616C0B" w:rsidP="00586BD9">
            <w:pPr>
              <w:spacing w:line="158" w:lineRule="exact"/>
              <w:jc w:val="both"/>
              <w:rPr>
                <w:rFonts w:ascii="Verdana" w:hAnsi="Verdana" w:cs="Times New Roman"/>
                <w:sz w:val="15"/>
                <w:szCs w:val="15"/>
              </w:rPr>
            </w:pPr>
            <w:r w:rsidRPr="001A363B">
              <w:rPr>
                <w:rFonts w:ascii="Verdana" w:hAnsi="Verdana" w:cs="Times New Roman"/>
                <w:sz w:val="15"/>
                <w:szCs w:val="15"/>
              </w:rPr>
              <w:t>L’impostazione didattica privilegia una prospettiva integrata e sistemica, volta a sviluppare la capacità di comprendere e governare le interrelazioni tra processi strategici e imprenditoriali, circuiti finanziari e assicurativi, dinamiche dei mercati dei capitali e specificità operative delle imprese bancarie, finanziarie e assicurative. Particolare attenzione è attribuita alla gestione dei rischi finanziari, alla modellizzazione quantitativa e all’uso degli strumenti analitici necessari a misurarsi con la complessità dei mercati contemporanei.</w:t>
            </w:r>
            <w:r w:rsidR="0005534C" w:rsidRPr="001A363B">
              <w:rPr>
                <w:rFonts w:ascii="Verdana" w:hAnsi="Verdana" w:cs="Times New Roman"/>
                <w:sz w:val="15"/>
                <w:szCs w:val="15"/>
              </w:rPr>
              <w:t xml:space="preserve"> </w:t>
            </w:r>
            <w:r w:rsidR="00287D04" w:rsidRPr="001A363B">
              <w:rPr>
                <w:rFonts w:ascii="Verdana" w:hAnsi="Verdana" w:cs="Times New Roman"/>
                <w:sz w:val="15"/>
                <w:szCs w:val="15"/>
              </w:rPr>
              <w:t>Perciò,</w:t>
            </w:r>
            <w:r w:rsidR="0005534C" w:rsidRPr="001A363B">
              <w:rPr>
                <w:rFonts w:ascii="Verdana" w:hAnsi="Verdana" w:cs="Times New Roman"/>
                <w:sz w:val="15"/>
                <w:szCs w:val="15"/>
              </w:rPr>
              <w:t xml:space="preserve"> il Corso</w:t>
            </w:r>
            <w:r w:rsidR="00BD3C3D" w:rsidRPr="001A363B">
              <w:rPr>
                <w:rFonts w:ascii="Verdana" w:hAnsi="Verdana" w:cs="Times New Roman"/>
                <w:sz w:val="15"/>
                <w:szCs w:val="15"/>
              </w:rPr>
              <w:t xml:space="preserve"> di Laurea Magistrale in </w:t>
            </w:r>
            <w:r w:rsidR="00BD3C3D" w:rsidRPr="001A363B">
              <w:rPr>
                <w:rFonts w:ascii="Verdana" w:hAnsi="Verdana" w:cs="Times New Roman"/>
                <w:i/>
                <w:iCs/>
                <w:sz w:val="15"/>
                <w:szCs w:val="15"/>
              </w:rPr>
              <w:t>Finanza, Banca e Mercati</w:t>
            </w:r>
            <w:r w:rsidR="00BD3C3D" w:rsidRPr="001A363B">
              <w:rPr>
                <w:rFonts w:ascii="Verdana" w:hAnsi="Verdana" w:cs="Times New Roman"/>
                <w:sz w:val="15"/>
                <w:szCs w:val="15"/>
              </w:rPr>
              <w:t xml:space="preserve"> potrà ambire a formare</w:t>
            </w:r>
            <w:r w:rsidRPr="001A363B">
              <w:rPr>
                <w:rFonts w:ascii="Verdana" w:hAnsi="Verdana" w:cs="Times New Roman"/>
                <w:sz w:val="15"/>
                <w:szCs w:val="15"/>
              </w:rPr>
              <w:t xml:space="preserve"> figure professionali </w:t>
            </w:r>
            <w:r w:rsidR="00BD3C3D" w:rsidRPr="001A363B">
              <w:rPr>
                <w:rFonts w:ascii="Verdana" w:hAnsi="Verdana" w:cs="Times New Roman"/>
                <w:sz w:val="15"/>
                <w:szCs w:val="15"/>
              </w:rPr>
              <w:t>che</w:t>
            </w:r>
            <w:r w:rsidRPr="001A363B">
              <w:rPr>
                <w:rFonts w:ascii="Verdana" w:hAnsi="Verdana" w:cs="Times New Roman"/>
                <w:sz w:val="15"/>
                <w:szCs w:val="15"/>
              </w:rPr>
              <w:t xml:space="preserve"> possiedono una conoscenza approfondit</w:t>
            </w:r>
            <w:r w:rsidR="00BD3C3D" w:rsidRPr="001A363B">
              <w:rPr>
                <w:rFonts w:ascii="Verdana" w:hAnsi="Verdana" w:cs="Times New Roman"/>
                <w:sz w:val="15"/>
                <w:szCs w:val="15"/>
              </w:rPr>
              <w:t xml:space="preserve">a </w:t>
            </w:r>
            <w:r w:rsidRPr="001A363B">
              <w:rPr>
                <w:rFonts w:ascii="Verdana" w:hAnsi="Verdana" w:cs="Times New Roman"/>
                <w:sz w:val="15"/>
                <w:szCs w:val="15"/>
              </w:rPr>
              <w:t>della struttura</w:t>
            </w:r>
            <w:r w:rsidR="009F1CAC" w:rsidRPr="001A363B">
              <w:rPr>
                <w:rFonts w:ascii="Verdana" w:hAnsi="Verdana" w:cs="Times New Roman"/>
                <w:sz w:val="15"/>
                <w:szCs w:val="15"/>
              </w:rPr>
              <w:t>,</w:t>
            </w:r>
            <w:r w:rsidRPr="001A363B">
              <w:rPr>
                <w:rFonts w:ascii="Verdana" w:hAnsi="Verdana" w:cs="Times New Roman"/>
                <w:sz w:val="15"/>
                <w:szCs w:val="15"/>
              </w:rPr>
              <w:t xml:space="preserve"> delle funzioni </w:t>
            </w:r>
            <w:r w:rsidR="009F1CAC" w:rsidRPr="001A363B">
              <w:rPr>
                <w:rFonts w:ascii="Verdana" w:hAnsi="Verdana" w:cs="Times New Roman"/>
                <w:sz w:val="15"/>
                <w:szCs w:val="15"/>
              </w:rPr>
              <w:t xml:space="preserve">e delle caratteristiche tecniche </w:t>
            </w:r>
            <w:r w:rsidRPr="001A363B">
              <w:rPr>
                <w:rFonts w:ascii="Verdana" w:hAnsi="Verdana" w:cs="Times New Roman"/>
                <w:sz w:val="15"/>
                <w:szCs w:val="15"/>
              </w:rPr>
              <w:t>del mercato dei capitali</w:t>
            </w:r>
            <w:r w:rsidR="002434A0" w:rsidRPr="001A363B">
              <w:rPr>
                <w:rFonts w:ascii="Verdana" w:hAnsi="Verdana" w:cs="Times New Roman"/>
                <w:sz w:val="15"/>
                <w:szCs w:val="15"/>
              </w:rPr>
              <w:t>, con particolare riferimento ai rischi e alle potenzialità degli strumenti finanziari, sia tradizionali che innovativi</w:t>
            </w:r>
            <w:r w:rsidR="00287D04" w:rsidRPr="001A363B">
              <w:rPr>
                <w:rFonts w:ascii="Verdana" w:hAnsi="Verdana" w:cs="Times New Roman"/>
                <w:sz w:val="15"/>
                <w:szCs w:val="15"/>
              </w:rPr>
              <w:t xml:space="preserve">. Questo contribuirà a fondare una consapevolezza culturale robusta del ruolo, delle modalità operative e dei profili regolamentari degli intermediari finanziari, bancari, non bancari e assicurativi, mantenendo </w:t>
            </w:r>
            <w:r w:rsidR="00EA3BEE" w:rsidRPr="001A363B">
              <w:rPr>
                <w:rFonts w:ascii="Verdana" w:hAnsi="Verdana" w:cs="Times New Roman"/>
                <w:sz w:val="15"/>
                <w:szCs w:val="15"/>
              </w:rPr>
              <w:t xml:space="preserve">forte l’esperienza </w:t>
            </w:r>
            <w:r w:rsidR="00287D04" w:rsidRPr="001A363B">
              <w:rPr>
                <w:rFonts w:ascii="Verdana" w:hAnsi="Verdana" w:cs="Times New Roman"/>
                <w:sz w:val="15"/>
                <w:szCs w:val="15"/>
              </w:rPr>
              <w:t>in tema di tecniche di programmazione economico-finanziaria, valutazione d’impresa e controllo dei rischi.</w:t>
            </w:r>
          </w:p>
          <w:p w14:paraId="5724FEC4" w14:textId="0F328F6C" w:rsidR="00616C0B" w:rsidRPr="001A363B" w:rsidRDefault="00616C0B" w:rsidP="00586BD9">
            <w:pPr>
              <w:spacing w:line="158" w:lineRule="exact"/>
              <w:jc w:val="both"/>
              <w:rPr>
                <w:rFonts w:ascii="Verdana" w:hAnsi="Verdana" w:cs="Times New Roman"/>
                <w:sz w:val="15"/>
                <w:szCs w:val="15"/>
              </w:rPr>
            </w:pPr>
            <w:r w:rsidRPr="001A363B">
              <w:rPr>
                <w:rFonts w:ascii="Verdana" w:hAnsi="Verdana" w:cs="Times New Roman"/>
                <w:sz w:val="15"/>
                <w:szCs w:val="15"/>
              </w:rPr>
              <w:t xml:space="preserve">Grazie a tali competenze, i laureati risultano in grado di assumere decisioni informate e tempestive, coerenti con gli obiettivi aziendali e </w:t>
            </w:r>
            <w:r w:rsidR="006121D5" w:rsidRPr="001A363B">
              <w:rPr>
                <w:rFonts w:ascii="Verdana" w:hAnsi="Verdana" w:cs="Times New Roman"/>
                <w:sz w:val="15"/>
                <w:szCs w:val="15"/>
              </w:rPr>
              <w:t>di leggere l’andamento dei mercati con competenze quantitative e analitiche che siano in grado di rispondere al</w:t>
            </w:r>
            <w:r w:rsidRPr="001A363B">
              <w:rPr>
                <w:rFonts w:ascii="Verdana" w:hAnsi="Verdana" w:cs="Times New Roman"/>
                <w:sz w:val="15"/>
                <w:szCs w:val="15"/>
              </w:rPr>
              <w:t>le esigenze dei contesti competitivi nazionali e internazionali. Essi rispondono, in tal modo, a una domanda professionale crescente nei settori finanziario, bancario e assicurativo, che richiedono profili capaci di interpretare scenari complessi e di applicare strumenti quantitativi avanzati.</w:t>
            </w:r>
            <w:r w:rsidR="00F06830" w:rsidRPr="001A363B">
              <w:rPr>
                <w:rFonts w:ascii="Verdana" w:hAnsi="Verdana" w:cs="Times New Roman"/>
                <w:sz w:val="15"/>
                <w:szCs w:val="15"/>
              </w:rPr>
              <w:t xml:space="preserve"> </w:t>
            </w:r>
            <w:r w:rsidRPr="001A363B">
              <w:rPr>
                <w:rFonts w:ascii="Verdana" w:hAnsi="Verdana" w:cs="Times New Roman"/>
                <w:sz w:val="15"/>
                <w:szCs w:val="15"/>
              </w:rPr>
              <w:t xml:space="preserve">Per il conseguimento degli obiettivi formativi, il Corso si articolerà in un progetto </w:t>
            </w:r>
            <w:r w:rsidRPr="00647538">
              <w:rPr>
                <w:rFonts w:ascii="Verdana" w:hAnsi="Verdana" w:cs="Times New Roman"/>
                <w:sz w:val="15"/>
                <w:szCs w:val="15"/>
              </w:rPr>
              <w:t>didattico</w:t>
            </w:r>
            <w:r w:rsidR="00091EAC" w:rsidRPr="00647538">
              <w:rPr>
                <w:rFonts w:ascii="Verdana" w:hAnsi="Verdana" w:cs="Times New Roman"/>
                <w:sz w:val="15"/>
                <w:szCs w:val="15"/>
              </w:rPr>
              <w:t xml:space="preserve"> unico</w:t>
            </w:r>
            <w:r w:rsidRPr="00647538">
              <w:rPr>
                <w:rFonts w:ascii="Verdana" w:hAnsi="Verdana" w:cs="Times New Roman"/>
                <w:sz w:val="15"/>
                <w:szCs w:val="15"/>
              </w:rPr>
              <w:t xml:space="preserve"> strutturato su due</w:t>
            </w:r>
            <w:r w:rsidR="003A7B07" w:rsidRPr="00647538">
              <w:rPr>
                <w:rFonts w:ascii="Verdana" w:hAnsi="Verdana" w:cs="Times New Roman"/>
                <w:sz w:val="15"/>
                <w:szCs w:val="15"/>
              </w:rPr>
              <w:t xml:space="preserve"> </w:t>
            </w:r>
            <w:r w:rsidR="00091EAC" w:rsidRPr="00647538">
              <w:rPr>
                <w:rFonts w:ascii="Verdana" w:hAnsi="Verdana" w:cs="Times New Roman"/>
                <w:sz w:val="15"/>
                <w:szCs w:val="15"/>
              </w:rPr>
              <w:t>percorsi</w:t>
            </w:r>
            <w:r w:rsidRPr="001A363B">
              <w:rPr>
                <w:rFonts w:ascii="Verdana" w:hAnsi="Verdana" w:cs="Times New Roman"/>
                <w:sz w:val="15"/>
                <w:szCs w:val="15"/>
              </w:rPr>
              <w:t>:</w:t>
            </w:r>
            <w:r w:rsidR="00F06830" w:rsidRPr="001A363B">
              <w:rPr>
                <w:rFonts w:ascii="Verdana" w:hAnsi="Verdana" w:cs="Times New Roman"/>
                <w:sz w:val="15"/>
                <w:szCs w:val="15"/>
              </w:rPr>
              <w:t xml:space="preserve"> </w:t>
            </w:r>
            <w:r w:rsidRPr="001A363B">
              <w:rPr>
                <w:rFonts w:ascii="Verdana" w:hAnsi="Verdana" w:cs="Times New Roman"/>
                <w:sz w:val="15"/>
                <w:szCs w:val="15"/>
              </w:rPr>
              <w:t>1.</w:t>
            </w:r>
            <w:r w:rsidR="00F06830" w:rsidRPr="00091EAC">
              <w:rPr>
                <w:rFonts w:ascii="Verdana" w:hAnsi="Verdana" w:cs="Times New Roman"/>
                <w:color w:val="FF0000"/>
                <w:sz w:val="15"/>
                <w:szCs w:val="15"/>
              </w:rPr>
              <w:t xml:space="preserve"> </w:t>
            </w:r>
            <w:r w:rsidR="00635C4E">
              <w:rPr>
                <w:rFonts w:ascii="Verdana" w:hAnsi="Verdana" w:cs="Times New Roman"/>
                <w:sz w:val="15"/>
                <w:szCs w:val="15"/>
              </w:rPr>
              <w:t xml:space="preserve">LM-16R, </w:t>
            </w:r>
            <w:r w:rsidR="00635C4E" w:rsidRPr="001A363B">
              <w:rPr>
                <w:rFonts w:ascii="Verdana" w:hAnsi="Verdana" w:cs="Times New Roman"/>
                <w:sz w:val="15"/>
                <w:szCs w:val="15"/>
              </w:rPr>
              <w:t>focalizzato sugli strumenti di analisi quantitativa, sui modelli interpretativi dei mercati finanziari e sulla loro regolamentazione</w:t>
            </w:r>
            <w:r w:rsidRPr="001A363B">
              <w:rPr>
                <w:rFonts w:ascii="Verdana" w:hAnsi="Verdana" w:cs="Times New Roman"/>
                <w:sz w:val="15"/>
                <w:szCs w:val="15"/>
              </w:rPr>
              <w:t>;</w:t>
            </w:r>
            <w:r w:rsidR="00FB40C5" w:rsidRPr="001A363B">
              <w:rPr>
                <w:rFonts w:ascii="Verdana" w:hAnsi="Verdana" w:cs="Times New Roman"/>
                <w:sz w:val="15"/>
                <w:szCs w:val="15"/>
              </w:rPr>
              <w:t xml:space="preserve"> </w:t>
            </w:r>
            <w:r w:rsidR="002E3D3F">
              <w:rPr>
                <w:rFonts w:ascii="Verdana" w:hAnsi="Verdana" w:cs="Times New Roman"/>
                <w:sz w:val="15"/>
                <w:szCs w:val="15"/>
              </w:rPr>
              <w:t>2.</w:t>
            </w:r>
            <w:r w:rsidR="00635C4E">
              <w:rPr>
                <w:rFonts w:ascii="Verdana" w:hAnsi="Verdana" w:cs="Times New Roman"/>
                <w:sz w:val="15"/>
                <w:szCs w:val="15"/>
              </w:rPr>
              <w:t xml:space="preserve"> </w:t>
            </w:r>
            <w:r w:rsidR="00635C4E" w:rsidRPr="001A363B">
              <w:rPr>
                <w:rFonts w:ascii="Verdana" w:hAnsi="Verdana" w:cs="Times New Roman"/>
                <w:sz w:val="15"/>
                <w:szCs w:val="15"/>
              </w:rPr>
              <w:t>LM-77R, orientato alla pianificazione e al controllo delle scelte di investimento e finanziamento, alla valutazione d’impresa e alla gestione dei rischi aziendali</w:t>
            </w:r>
            <w:r w:rsidRPr="001A363B">
              <w:rPr>
                <w:rFonts w:ascii="Verdana" w:hAnsi="Verdana" w:cs="Times New Roman"/>
                <w:sz w:val="15"/>
                <w:szCs w:val="15"/>
              </w:rPr>
              <w:t>.</w:t>
            </w:r>
            <w:r w:rsidR="00F06830" w:rsidRPr="001A363B">
              <w:rPr>
                <w:rFonts w:ascii="Verdana" w:hAnsi="Verdana" w:cs="Times New Roman"/>
                <w:sz w:val="15"/>
                <w:szCs w:val="15"/>
              </w:rPr>
              <w:t xml:space="preserve"> </w:t>
            </w:r>
            <w:r w:rsidRPr="001A363B">
              <w:rPr>
                <w:rFonts w:ascii="Verdana" w:hAnsi="Verdana" w:cs="Times New Roman"/>
                <w:sz w:val="15"/>
                <w:szCs w:val="15"/>
              </w:rPr>
              <w:t>L’intero progetto formativo attribuisce grande rilevanza all’acquisizione di competenze operative, all’uso degli strumenti quantitativi, alle tecniche di formalizzazione analitica e allo sviluppo di una prospettiva internazionale e interculturale.</w:t>
            </w:r>
          </w:p>
          <w:p w14:paraId="3C97B028" w14:textId="3E8CF251" w:rsidR="00616C0B" w:rsidRPr="001A363B" w:rsidRDefault="00616C0B" w:rsidP="00586BD9">
            <w:pPr>
              <w:spacing w:line="158" w:lineRule="exact"/>
              <w:jc w:val="both"/>
              <w:rPr>
                <w:rFonts w:ascii="Verdana" w:hAnsi="Verdana" w:cs="Times New Roman"/>
                <w:sz w:val="15"/>
                <w:szCs w:val="15"/>
              </w:rPr>
            </w:pPr>
            <w:r w:rsidRPr="001A363B">
              <w:rPr>
                <w:rFonts w:ascii="Verdana" w:hAnsi="Verdana" w:cs="Times New Roman"/>
                <w:sz w:val="15"/>
                <w:szCs w:val="15"/>
              </w:rPr>
              <w:t xml:space="preserve">Il laureato magistrale in </w:t>
            </w:r>
            <w:r w:rsidR="00F06830" w:rsidRPr="001A363B">
              <w:rPr>
                <w:rFonts w:ascii="Verdana" w:hAnsi="Verdana" w:cs="Times New Roman"/>
                <w:i/>
                <w:iCs/>
                <w:sz w:val="15"/>
                <w:szCs w:val="15"/>
              </w:rPr>
              <w:t>Finanza, Banca e Mercati</w:t>
            </w:r>
            <w:r w:rsidR="00562809" w:rsidRPr="001A363B">
              <w:rPr>
                <w:rFonts w:ascii="Verdana" w:hAnsi="Verdana" w:cs="Times New Roman"/>
                <w:sz w:val="15"/>
                <w:szCs w:val="15"/>
              </w:rPr>
              <w:t xml:space="preserve">: </w:t>
            </w:r>
            <w:r w:rsidRPr="001A363B">
              <w:rPr>
                <w:rFonts w:ascii="Verdana" w:hAnsi="Verdana" w:cs="Times New Roman"/>
                <w:sz w:val="15"/>
                <w:szCs w:val="15"/>
              </w:rPr>
              <w:t>possiede una conoscenza avanzata e integrata delle discipline economico-aziendali, finanziarie, matematiche, statistiche e giuridiche, costruita attraverso un’ampia gamma di attività formative e metodologie didattiche; è in grado di affrontare le problematiche aziendali con una visione sistemica e una capacità di programmazione e gestione del cambiamento;</w:t>
            </w:r>
            <w:r w:rsidR="00562809" w:rsidRPr="001A363B">
              <w:rPr>
                <w:rFonts w:ascii="Verdana" w:hAnsi="Verdana" w:cs="Times New Roman"/>
                <w:sz w:val="15"/>
                <w:szCs w:val="15"/>
              </w:rPr>
              <w:t xml:space="preserve"> s</w:t>
            </w:r>
            <w:r w:rsidRPr="001A363B">
              <w:rPr>
                <w:rFonts w:ascii="Verdana" w:hAnsi="Verdana" w:cs="Times New Roman"/>
                <w:sz w:val="15"/>
                <w:szCs w:val="15"/>
              </w:rPr>
              <w:t>a elaborare modelli analitici e interpretativi originali, anche in autonomia, e contestualizzarli in scenari globali;</w:t>
            </w:r>
            <w:r w:rsidR="00562809" w:rsidRPr="001A363B">
              <w:rPr>
                <w:rFonts w:ascii="Verdana" w:hAnsi="Verdana" w:cs="Times New Roman"/>
                <w:sz w:val="15"/>
                <w:szCs w:val="15"/>
              </w:rPr>
              <w:t xml:space="preserve"> a</w:t>
            </w:r>
            <w:r w:rsidRPr="001A363B">
              <w:rPr>
                <w:rFonts w:ascii="Verdana" w:hAnsi="Verdana" w:cs="Times New Roman"/>
                <w:sz w:val="15"/>
                <w:szCs w:val="15"/>
              </w:rPr>
              <w:t>cquisisce le competenze necessarie per ricoprire ruoli di responsabilità nell’amministrazione e nel governo delle imprese, nonché per esercitare le libere professioni dell’area economico-aziendale e finanziaria;</w:t>
            </w:r>
            <w:r w:rsidR="00562809" w:rsidRPr="001A363B">
              <w:rPr>
                <w:rFonts w:ascii="Verdana" w:hAnsi="Verdana" w:cs="Times New Roman"/>
                <w:sz w:val="15"/>
                <w:szCs w:val="15"/>
              </w:rPr>
              <w:t xml:space="preserve"> </w:t>
            </w:r>
            <w:r w:rsidRPr="001A363B">
              <w:rPr>
                <w:rFonts w:ascii="Verdana" w:hAnsi="Verdana" w:cs="Times New Roman"/>
                <w:sz w:val="15"/>
                <w:szCs w:val="15"/>
              </w:rPr>
              <w:t>utilizza efficacemente, in forma scritta e orale, almeno una lingua dell’Unione Europea</w:t>
            </w:r>
            <w:r w:rsidR="00562809" w:rsidRPr="001A363B">
              <w:rPr>
                <w:rFonts w:ascii="Verdana" w:hAnsi="Verdana" w:cs="Times New Roman"/>
                <w:sz w:val="15"/>
                <w:szCs w:val="15"/>
              </w:rPr>
              <w:t xml:space="preserve"> oltre la propria</w:t>
            </w:r>
            <w:r w:rsidRPr="001A363B">
              <w:rPr>
                <w:rFonts w:ascii="Verdana" w:hAnsi="Verdana" w:cs="Times New Roman"/>
                <w:sz w:val="15"/>
                <w:szCs w:val="15"/>
              </w:rPr>
              <w:t>, con particolare riferimento ai lessici specialistici</w:t>
            </w:r>
            <w:r w:rsidR="00562809" w:rsidRPr="001A363B">
              <w:rPr>
                <w:rFonts w:ascii="Verdana" w:hAnsi="Verdana" w:cs="Times New Roman"/>
                <w:sz w:val="15"/>
                <w:szCs w:val="15"/>
              </w:rPr>
              <w:t>, di marcata origine anglosassone,</w:t>
            </w:r>
            <w:r w:rsidRPr="001A363B">
              <w:rPr>
                <w:rFonts w:ascii="Verdana" w:hAnsi="Verdana" w:cs="Times New Roman"/>
                <w:sz w:val="15"/>
                <w:szCs w:val="15"/>
              </w:rPr>
              <w:t xml:space="preserve"> delle discipline economiche e finanziarie.</w:t>
            </w:r>
            <w:r w:rsidR="00562809" w:rsidRPr="001A363B">
              <w:rPr>
                <w:rFonts w:ascii="Verdana" w:hAnsi="Verdana" w:cs="Times New Roman"/>
                <w:sz w:val="15"/>
                <w:szCs w:val="15"/>
              </w:rPr>
              <w:t xml:space="preserve"> </w:t>
            </w:r>
          </w:p>
          <w:p w14:paraId="314393F6" w14:textId="12C43D42"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xml:space="preserve">Il profilo in uscita del laureato magistrale in </w:t>
            </w:r>
            <w:r w:rsidRPr="001A363B">
              <w:rPr>
                <w:rFonts w:ascii="Verdana" w:hAnsi="Verdana" w:cs="Times New Roman"/>
                <w:i/>
                <w:iCs/>
                <w:sz w:val="15"/>
                <w:szCs w:val="15"/>
              </w:rPr>
              <w:t>Finanza, Banca e Mercati</w:t>
            </w:r>
            <w:r w:rsidRPr="001A363B">
              <w:rPr>
                <w:rFonts w:ascii="Verdana" w:hAnsi="Verdana" w:cs="Times New Roman"/>
                <w:sz w:val="15"/>
                <w:szCs w:val="15"/>
              </w:rPr>
              <w:t xml:space="preserve"> sarà, pertanto, caratterizzato da:</w:t>
            </w:r>
          </w:p>
          <w:p w14:paraId="08900E1A" w14:textId="2DF22BAD"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una conoscenza approfondita e integrata delle metodologie e degli strumenti matematico-statistici e quantitativi da applicare al campo della finanza, dell'economia politica, dell'economia aziendale e delle tematiche giuridiche tipiche di questo campo d'indagine;</w:t>
            </w:r>
          </w:p>
          <w:p w14:paraId="1979A4BC" w14:textId="2B198765"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saper utilizzare con efficacia le metodologie delle scienze economico-aziendali per analizzare le dinamiche dell'ambiente generale e competitivo, per risolvere i problemi gestionali, amministrativi e organizzativi all'interno di strutture complesse in una prospettiva dinamica, tenendo conto della globalizzazione economico-sociale, della continua innovazione di prodotto e processo, della sostenibilità economica, ambientale e sociale, anche in una prospettiva di genere;</w:t>
            </w:r>
          </w:p>
          <w:p w14:paraId="6AB176FE" w14:textId="0433208A"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capacità di sviluppare una forte integrazione delle conoscenze degli strumenti statistici e matematici con le tematiche caratteristiche delle aree disciplinari economiche e aziendali, valorizzando la formazione interdisciplinare;</w:t>
            </w:r>
          </w:p>
          <w:p w14:paraId="352EDF0B" w14:textId="5599AD67"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capacità di applicare tali metodi e strumenti al campo della finanza, all'analisi degli scenari macro-finanziari, ai modelli decisionali caratteristici dei mercati finanziari, ai prodotti e ai processi gestionali caratteristici delle diverse categorie di intermediari finanziari e all'analisi dei rischi;</w:t>
            </w:r>
          </w:p>
          <w:p w14:paraId="622F6AA2" w14:textId="66BFD6B0"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la capacità di analizzare l’andamento dei mercati, fornire motivate interpretazioni del contesto economico, settoriale e globale, per comprendere e, se del caso, offrire supporto alle decisioni secondo un approccio sistemico, proprio delle direzioni strategiche e dei processi di cambiamento organizzativo;</w:t>
            </w:r>
          </w:p>
          <w:p w14:paraId="501AA730" w14:textId="43F5EE06"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saper valutare gli effetti delle misure di indirizzo strategico, di governo, di gestione, di programmazione e controllo della gestione e l'impatto di progetti aziendali di lungo, medio e breve periodo, calati nei diversi contesti territoriali, nazionali e internazionali;</w:t>
            </w:r>
          </w:p>
          <w:p w14:paraId="298CAA37" w14:textId="77DE950C"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l’acquisizione di strumenti e metodologie che consentano di elaborare modelli analitici e interpretativi, anche in un’ottica di internazionalizzazione, al fine di affrontare in autonomia scenari finanziari e gestionali innovativi;</w:t>
            </w:r>
          </w:p>
          <w:p w14:paraId="146AC84A" w14:textId="3C4CB8FB"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il possesso delle conoscenze e delle abilità necessarie per assumere ruoli di responsabilità manageriale e consulenziale, nonché per esercitare le libere professioni dell’area economico-aziendale e finanziaria;</w:t>
            </w:r>
          </w:p>
          <w:p w14:paraId="61F35CFF" w14:textId="3BB766A8" w:rsidR="00F2484B" w:rsidRPr="001A363B" w:rsidRDefault="00F2484B" w:rsidP="00F2484B">
            <w:pPr>
              <w:spacing w:after="0" w:line="158" w:lineRule="exact"/>
              <w:jc w:val="both"/>
              <w:rPr>
                <w:rFonts w:ascii="Verdana" w:hAnsi="Verdana" w:cs="Times New Roman"/>
                <w:sz w:val="15"/>
                <w:szCs w:val="15"/>
              </w:rPr>
            </w:pPr>
            <w:r w:rsidRPr="001A363B">
              <w:rPr>
                <w:rFonts w:ascii="Verdana" w:hAnsi="Verdana" w:cs="Times New Roman"/>
                <w:sz w:val="15"/>
                <w:szCs w:val="15"/>
              </w:rPr>
              <w:t>- la padronanza di almeno una lingua dell’Unione Europea, oltre all’Italiano, con particolare riferimento ai lessici specialistici delle scienze economiche e finanziarie.</w:t>
            </w:r>
          </w:p>
          <w:p w14:paraId="6B323675" w14:textId="77777777" w:rsidR="001F0CAD" w:rsidRPr="001A363B" w:rsidRDefault="001F0CAD" w:rsidP="00F2484B">
            <w:pPr>
              <w:spacing w:after="0" w:line="158" w:lineRule="exact"/>
              <w:jc w:val="both"/>
              <w:rPr>
                <w:rFonts w:ascii="Verdana" w:hAnsi="Verdana" w:cs="Times New Roman"/>
                <w:sz w:val="15"/>
                <w:szCs w:val="15"/>
              </w:rPr>
            </w:pPr>
          </w:p>
          <w:p w14:paraId="2224CA64" w14:textId="52E28D3F" w:rsidR="00616C0B" w:rsidRPr="001A363B" w:rsidRDefault="00616C0B" w:rsidP="00586BD9">
            <w:pPr>
              <w:spacing w:line="158" w:lineRule="exact"/>
              <w:jc w:val="both"/>
              <w:rPr>
                <w:rFonts w:ascii="Verdana" w:hAnsi="Verdana" w:cs="Times New Roman"/>
                <w:sz w:val="15"/>
                <w:szCs w:val="15"/>
                <w:highlight w:val="yellow"/>
              </w:rPr>
            </w:pPr>
            <w:r w:rsidRPr="001A363B">
              <w:rPr>
                <w:rFonts w:ascii="Verdana" w:hAnsi="Verdana" w:cs="Times New Roman"/>
                <w:sz w:val="15"/>
                <w:szCs w:val="15"/>
              </w:rPr>
              <w:t>Le modalità di verifica dell’apprendimento, disciplinate dal Regolamento del Corso di Studio, prevedono esami orali e/o prove scritte. Il percorso didattico comprende dodici insegnamenti distribuiti su due anni accademici, come stabilito dal Manifesto degli Studi e dai regolamenti interni. Per ogni insegnamento, il relativo Syllabus specifica dettagliatamente obiettivi, contenuti, modalità didattiche, bibliografia, materiali di studio, modalità di valutazione e strumenti di apprendimento.</w:t>
            </w:r>
          </w:p>
          <w:p w14:paraId="336FB17A" w14:textId="6702D7D9" w:rsidR="00AC5679" w:rsidRPr="001A363B" w:rsidRDefault="00AC5679" w:rsidP="00013503">
            <w:pPr>
              <w:spacing w:after="0" w:line="240" w:lineRule="auto"/>
              <w:ind w:right="409"/>
              <w:rPr>
                <w:rFonts w:ascii="Verdana" w:eastAsia="Times New Roman" w:hAnsi="Verdana" w:cs="Times New Roman"/>
                <w:sz w:val="15"/>
                <w:szCs w:val="15"/>
                <w:highlight w:val="yellow"/>
                <w:lang w:eastAsia="it-IT"/>
              </w:rPr>
            </w:pPr>
          </w:p>
        </w:tc>
      </w:tr>
      <w:tr w:rsidR="00AC5679" w:rsidRPr="00AC5679" w14:paraId="6EA1639D" w14:textId="77777777" w:rsidTr="00484426">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7840F26E"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r w:rsidR="00AC5679" w:rsidRPr="00AC5679" w14:paraId="41E9AD4A" w14:textId="77777777" w:rsidTr="00484426">
        <w:tc>
          <w:tcPr>
            <w:tcW w:w="9636" w:type="dxa"/>
            <w:tcBorders>
              <w:top w:val="single" w:sz="2" w:space="0" w:color="auto"/>
              <w:left w:val="single" w:sz="2" w:space="0" w:color="auto"/>
              <w:bottom w:val="single" w:sz="2" w:space="0" w:color="auto"/>
              <w:right w:val="single" w:sz="2" w:space="0" w:color="auto"/>
            </w:tcBorders>
            <w:vAlign w:val="center"/>
            <w:hideMark/>
          </w:tcPr>
          <w:p w14:paraId="40F99584"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lastRenderedPageBreak/>
              <w:t>Descrizione sintetica delle attività affini e integrative</w:t>
            </w:r>
          </w:p>
        </w:tc>
      </w:tr>
      <w:tr w:rsidR="00AC5679" w:rsidRPr="00AC5679" w14:paraId="56B2A6A4" w14:textId="77777777" w:rsidTr="00484426">
        <w:tc>
          <w:tcPr>
            <w:tcW w:w="9636" w:type="dxa"/>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E8A8707" w14:textId="77777777" w:rsidR="00013503" w:rsidRPr="001A363B" w:rsidRDefault="00013503" w:rsidP="00AC5679">
            <w:pPr>
              <w:spacing w:after="0" w:line="240" w:lineRule="auto"/>
              <w:rPr>
                <w:rFonts w:ascii="Verdana" w:eastAsia="Times New Roman" w:hAnsi="Verdana" w:cs="Times New Roman"/>
                <w:sz w:val="15"/>
                <w:szCs w:val="15"/>
                <w:lang w:eastAsia="it-IT"/>
              </w:rPr>
            </w:pPr>
          </w:p>
          <w:p w14:paraId="415086C2" w14:textId="4AA3B953" w:rsidR="00013503" w:rsidRPr="001A363B" w:rsidRDefault="00342934" w:rsidP="00342934">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La struttura interclasse del Corso di Laurea Magistrale in Finanza, Banca e Mercati trova nelle attività affini e integrative un elemento strategico di particolare rilievo. Tali attività svolgono infatti una funzione indispensabile per valorizzare e dispiegare appieno il potenziale formativo del Corso, contribuendo in modo sostanziale alla sua naturale qualificazione all’interno delle due classi di laurea nelle quali esso è incardinato. Esse operano come componente complementare e sinergica rispetto alla solida e uniforme struttura delle attività caratterizzanti, completando e rafforzando l’identità culturale e professionale del percorso.</w:t>
            </w:r>
            <w:r w:rsidR="00013503" w:rsidRPr="001A363B">
              <w:rPr>
                <w:rFonts w:ascii="Verdana" w:eastAsia="Times New Roman" w:hAnsi="Verdana" w:cs="Times New Roman"/>
                <w:sz w:val="15"/>
                <w:szCs w:val="15"/>
                <w:lang w:eastAsia="it-IT"/>
              </w:rPr>
              <w:t xml:space="preserve"> </w:t>
            </w:r>
          </w:p>
          <w:p w14:paraId="69596EC9" w14:textId="77777777" w:rsidR="009D6572" w:rsidRPr="001A363B" w:rsidRDefault="009D6572" w:rsidP="002401E3">
            <w:pPr>
              <w:spacing w:after="0" w:line="240" w:lineRule="auto"/>
              <w:jc w:val="both"/>
              <w:rPr>
                <w:rFonts w:ascii="Verdana" w:eastAsia="Times New Roman" w:hAnsi="Verdana" w:cs="Times New Roman"/>
                <w:sz w:val="15"/>
                <w:szCs w:val="15"/>
                <w:lang w:eastAsia="it-IT"/>
              </w:rPr>
            </w:pPr>
          </w:p>
          <w:p w14:paraId="494EA900"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Il regolamento didattico del corso di studio e l'offerta formativa saranno tali da consentire agli studenti di seguire percorsi formativi nei quali sia presente un'adeguata quantità di crediti in attività affini e integrative (per un totale di 24 CFU) che trattano dello studio: </w:t>
            </w:r>
          </w:p>
          <w:p w14:paraId="69B64DBF"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dei fenomeni relativi alla finanza per l'impresa; </w:t>
            </w:r>
          </w:p>
          <w:p w14:paraId="11D1960B"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dell'etica e della finanza; </w:t>
            </w:r>
          </w:p>
          <w:p w14:paraId="3075EEED"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degli intermediari finanziari, bancari, non bancari e assicurativi; </w:t>
            </w:r>
          </w:p>
          <w:p w14:paraId="375BC627"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gestione di portafoglio finanziario; </w:t>
            </w:r>
          </w:p>
          <w:p w14:paraId="56CD87A7"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credit risk management; </w:t>
            </w:r>
          </w:p>
          <w:p w14:paraId="25DA086E"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dei fenomeni relativi all'economia dei mercati finanziari e delle politiche economiche e monetarie; </w:t>
            </w:r>
          </w:p>
          <w:p w14:paraId="388239FB"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tecnica attuariale delle assicurazioni, sia private e sociali sulla vita, sia contro i danni;  </w:t>
            </w:r>
          </w:p>
          <w:p w14:paraId="00A35369" w14:textId="792067FF"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prodotti assicurativi;   </w:t>
            </w:r>
          </w:p>
          <w:p w14:paraId="14C39E6A"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modelli demografici per la previdenza; </w:t>
            </w:r>
          </w:p>
          <w:p w14:paraId="2FA115FC" w14:textId="70BBB0E4"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w:t>
            </w:r>
            <w:r w:rsidR="00F5599F" w:rsidRPr="001A363B">
              <w:rPr>
                <w:rFonts w:ascii="Verdana" w:eastAsia="Times New Roman" w:hAnsi="Verdana" w:cs="Times New Roman"/>
                <w:sz w:val="15"/>
                <w:szCs w:val="15"/>
                <w:lang w:eastAsia="it-IT"/>
              </w:rPr>
              <w:t>entreprise</w:t>
            </w:r>
            <w:r w:rsidRPr="001A363B">
              <w:rPr>
                <w:rFonts w:ascii="Verdana" w:eastAsia="Times New Roman" w:hAnsi="Verdana" w:cs="Times New Roman"/>
                <w:sz w:val="15"/>
                <w:szCs w:val="15"/>
                <w:lang w:eastAsia="it-IT"/>
              </w:rPr>
              <w:t xml:space="preserve"> risk management; </w:t>
            </w:r>
          </w:p>
          <w:p w14:paraId="51D542D8"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criteri ESG; </w:t>
            </w:r>
          </w:p>
          <w:p w14:paraId="7D7235F0"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probabilità per la finanza; </w:t>
            </w:r>
          </w:p>
          <w:p w14:paraId="218C3C10"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modelli di asset-pricing e pricing dei derivati; </w:t>
            </w:r>
          </w:p>
          <w:p w14:paraId="1BE8FFAA"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misure di rischio; </w:t>
            </w:r>
          </w:p>
          <w:p w14:paraId="54A4EC08"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di ingegneria finanziaria; </w:t>
            </w:r>
          </w:p>
          <w:p w14:paraId="55FFCF7D" w14:textId="77777777"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dei modelli econometrici in ambito economico-finanziario; </w:t>
            </w:r>
          </w:p>
          <w:p w14:paraId="38F01CF5" w14:textId="51C7CD6B" w:rsidR="00013503" w:rsidRPr="001A363B" w:rsidRDefault="00013503" w:rsidP="002401E3">
            <w:pPr>
              <w:spacing w:after="0" w:line="240" w:lineRule="auto"/>
              <w:jc w:val="both"/>
              <w:rPr>
                <w:rFonts w:ascii="Verdana" w:eastAsia="Times New Roman" w:hAnsi="Verdana" w:cs="Times New Roman"/>
                <w:sz w:val="15"/>
                <w:szCs w:val="15"/>
                <w:lang w:eastAsia="it-IT"/>
              </w:rPr>
            </w:pPr>
            <w:r w:rsidRPr="001A363B">
              <w:rPr>
                <w:rFonts w:ascii="Verdana" w:eastAsia="Times New Roman" w:hAnsi="Verdana" w:cs="Times New Roman"/>
                <w:sz w:val="15"/>
                <w:szCs w:val="15"/>
                <w:lang w:eastAsia="it-IT"/>
              </w:rPr>
              <w:t xml:space="preserve">• dei metodi statistici multivariati e loro applicazioni a fenomeni economico-finanziari. </w:t>
            </w:r>
          </w:p>
          <w:p w14:paraId="33508CB2" w14:textId="77777777" w:rsidR="00013503" w:rsidRPr="001A363B" w:rsidRDefault="00013503" w:rsidP="00AC5679">
            <w:pPr>
              <w:spacing w:after="0" w:line="240" w:lineRule="auto"/>
              <w:rPr>
                <w:rFonts w:ascii="Verdana" w:eastAsia="Times New Roman" w:hAnsi="Verdana" w:cs="Times New Roman"/>
                <w:sz w:val="15"/>
                <w:szCs w:val="15"/>
                <w:lang w:eastAsia="it-IT"/>
              </w:rPr>
            </w:pPr>
          </w:p>
          <w:p w14:paraId="3CA9BC89" w14:textId="77777777" w:rsidR="00013503" w:rsidRPr="001A363B" w:rsidRDefault="00013503" w:rsidP="00AC5679">
            <w:pPr>
              <w:spacing w:after="0" w:line="240" w:lineRule="auto"/>
              <w:rPr>
                <w:rFonts w:ascii="Verdana" w:eastAsia="Times New Roman" w:hAnsi="Verdana" w:cs="Times New Roman"/>
                <w:sz w:val="15"/>
                <w:szCs w:val="15"/>
                <w:lang w:eastAsia="it-IT"/>
              </w:rPr>
            </w:pPr>
          </w:p>
        </w:tc>
      </w:tr>
      <w:tr w:rsidR="00AC5679" w:rsidRPr="00AC5679" w14:paraId="561A9087" w14:textId="77777777" w:rsidTr="00484426">
        <w:tc>
          <w:tcPr>
            <w:tcW w:w="9636" w:type="dxa"/>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1EAFB760"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bl>
    <w:p w14:paraId="54275CCA"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2726F021"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051F91BF"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Risultati di apprendimento attesi, espressi tramite i Descrittori europei del titolo di studio (DM 16/03/2007, art. 3, comma 7)</w:t>
            </w:r>
          </w:p>
        </w:tc>
      </w:tr>
      <w:tr w:rsidR="00AC5679" w:rsidRPr="00AC5679" w14:paraId="1F79BD5B"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1BD6EE1E"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 xml:space="preserve">Conoscenza e capacità di comprensione (knowledge and </w:t>
            </w:r>
            <w:proofErr w:type="spellStart"/>
            <w:r w:rsidRPr="00AC5679">
              <w:rPr>
                <w:rFonts w:ascii="Georgia" w:eastAsia="Times New Roman" w:hAnsi="Georgia" w:cs="Times New Roman"/>
                <w:b/>
                <w:bCs/>
                <w:color w:val="000000"/>
                <w:sz w:val="23"/>
                <w:szCs w:val="23"/>
                <w:u w:val="single"/>
                <w:lang w:eastAsia="it-IT"/>
              </w:rPr>
              <w:t>understanding</w:t>
            </w:r>
            <w:proofErr w:type="spellEnd"/>
            <w:r w:rsidRPr="00AC5679">
              <w:rPr>
                <w:rFonts w:ascii="Georgia" w:eastAsia="Times New Roman" w:hAnsi="Georgia" w:cs="Times New Roman"/>
                <w:b/>
                <w:bCs/>
                <w:color w:val="000000"/>
                <w:sz w:val="23"/>
                <w:szCs w:val="23"/>
                <w:u w:val="single"/>
                <w:lang w:eastAsia="it-IT"/>
              </w:rPr>
              <w:t>)</w:t>
            </w:r>
          </w:p>
        </w:tc>
      </w:tr>
      <w:tr w:rsidR="00AC5679" w:rsidRPr="00AC5679" w14:paraId="7A4C71A2"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22F4785" w14:textId="77777777" w:rsidR="006E15F3" w:rsidRPr="001A363B" w:rsidRDefault="006E15F3" w:rsidP="006E15F3">
            <w:pPr>
              <w:spacing w:line="158" w:lineRule="exact"/>
              <w:jc w:val="both"/>
              <w:rPr>
                <w:rFonts w:ascii="Verdana" w:hAnsi="Verdana" w:cs="Georgia"/>
                <w:sz w:val="15"/>
                <w:szCs w:val="15"/>
              </w:rPr>
            </w:pPr>
          </w:p>
          <w:p w14:paraId="1CD262A4" w14:textId="6896F483" w:rsidR="006E15F3" w:rsidRPr="001A363B" w:rsidRDefault="006E15F3" w:rsidP="006E15F3">
            <w:pPr>
              <w:spacing w:line="158" w:lineRule="exact"/>
              <w:jc w:val="both"/>
              <w:rPr>
                <w:rFonts w:ascii="Verdana" w:hAnsi="Verdana" w:cs="Georgia"/>
                <w:sz w:val="15"/>
                <w:szCs w:val="15"/>
              </w:rPr>
            </w:pPr>
            <w:r w:rsidRPr="001A363B">
              <w:rPr>
                <w:rFonts w:ascii="Verdana" w:hAnsi="Verdana" w:cs="Georgia"/>
                <w:sz w:val="15"/>
                <w:szCs w:val="15"/>
              </w:rPr>
              <w:t>I curricula formativi sono progettati per favorire l’acquisizione delle competenze di approfondimento e di completamento richiamate in precedenza, con l’obiettivo di sviluppare nei laureati la capacità di comprendere, analizzare e rielaborare in autonomia concetti, modelli e strumenti propri delle discipline economico-aziendali e finanziarie. L’impianto complessivo del Corso incoraggia la produzione e l’applicazione di idee originali, stimolando un processo di apprendimento che integri solide basi teoriche con la maturazione di capacità interpretative e critiche.</w:t>
            </w:r>
          </w:p>
          <w:p w14:paraId="4E1EEFBD" w14:textId="77777777" w:rsidR="006E15F3" w:rsidRPr="001A363B" w:rsidRDefault="006E15F3" w:rsidP="006E15F3">
            <w:pPr>
              <w:spacing w:line="158" w:lineRule="exact"/>
              <w:jc w:val="both"/>
              <w:rPr>
                <w:rFonts w:ascii="Verdana" w:hAnsi="Verdana" w:cs="Georgia"/>
                <w:sz w:val="15"/>
                <w:szCs w:val="15"/>
              </w:rPr>
            </w:pPr>
            <w:r w:rsidRPr="001A363B">
              <w:rPr>
                <w:rFonts w:ascii="Verdana" w:hAnsi="Verdana" w:cs="Georgia"/>
                <w:sz w:val="15"/>
                <w:szCs w:val="15"/>
              </w:rPr>
              <w:t>A tale scopo, è essenziale una stretta collaborazione tra i docenti per il coordinamento dei contenuti degli insegnamenti, così da garantire una copertura completa e priva di sovrapposizioni delle tematiche oggetto di studio. Questo lavoro congiunto consente di assicurare un impiego coerente e appropriato degli strumenti e delle metodologie didattiche, favorendo un percorso formativo armonico e progressivamente più complesso.</w:t>
            </w:r>
          </w:p>
          <w:p w14:paraId="1595A970" w14:textId="77777777" w:rsidR="006E15F3" w:rsidRPr="001A363B" w:rsidRDefault="006E15F3" w:rsidP="006E15F3">
            <w:pPr>
              <w:spacing w:line="158" w:lineRule="exact"/>
              <w:jc w:val="both"/>
              <w:rPr>
                <w:rFonts w:ascii="Verdana" w:hAnsi="Verdana" w:cs="Georgia"/>
                <w:sz w:val="15"/>
                <w:szCs w:val="15"/>
              </w:rPr>
            </w:pPr>
            <w:r w:rsidRPr="001A363B">
              <w:rPr>
                <w:rFonts w:ascii="Verdana" w:hAnsi="Verdana" w:cs="Georgia"/>
                <w:sz w:val="15"/>
                <w:szCs w:val="15"/>
              </w:rPr>
              <w:t>L’attività formativa si avvale sia della didattica frontale tradizionale — lezioni teoriche ed esercitazioni — sia di modalità interattive quali gruppi di studio, seminari tematici e analisi di casi concreti, anche attraverso il coinvolgimento qualificato di professionisti e manager del settore finanziario, bancario e assicurativo. Tale pluralità di approcci è funzionale a un’efficace trasmissione delle conoscenze e permette agli studenti di confrontarsi con situazioni reali che rafforzano la comprensione dei fenomeni studiati. Il tutto avviene nel rispetto del Regolamento del Corso di Laurea Magistrale e in coerenza con l’impianto formativo dettagliato nei Syllabus.</w:t>
            </w:r>
          </w:p>
          <w:p w14:paraId="5FFB9173" w14:textId="77777777" w:rsidR="006E15F3" w:rsidRPr="001A363B" w:rsidRDefault="006E15F3" w:rsidP="006E15F3">
            <w:pPr>
              <w:spacing w:line="158" w:lineRule="exact"/>
              <w:jc w:val="both"/>
              <w:rPr>
                <w:rFonts w:ascii="Verdana" w:hAnsi="Verdana" w:cs="Georgia"/>
                <w:sz w:val="15"/>
                <w:szCs w:val="15"/>
              </w:rPr>
            </w:pPr>
            <w:r w:rsidRPr="001A363B">
              <w:rPr>
                <w:rFonts w:ascii="Verdana" w:hAnsi="Verdana" w:cs="Georgia"/>
                <w:sz w:val="15"/>
                <w:szCs w:val="15"/>
              </w:rPr>
              <w:t>L’offerta formativa, articolata in curricula, è pensata per coniugare metodologie didattiche volte a sviluppare sia la capacità induttiva sia il ragionamento logico-deduttivo degli studenti, promuovendo la comprensione profonda dei contenuti e la loro rielaborazione critica. Le aree di apprendimento permettono al laureato di acquisire conoscenze specialistiche nella finanza d’impresa, nei mercati finanziari e nel settore assicurativo, formando una figura polivalente capace di collocare concetti e strumenti in un quadro teorico coerente e integrato.</w:t>
            </w:r>
          </w:p>
          <w:p w14:paraId="1C621857" w14:textId="33DB80E3" w:rsidR="00AC5679" w:rsidRPr="001A363B" w:rsidRDefault="006E15F3" w:rsidP="006E15F3">
            <w:pPr>
              <w:spacing w:line="158" w:lineRule="exact"/>
              <w:jc w:val="both"/>
              <w:rPr>
                <w:rFonts w:ascii="Verdana" w:hAnsi="Verdana" w:cs="Georgia"/>
                <w:sz w:val="15"/>
                <w:szCs w:val="15"/>
                <w:highlight w:val="yellow"/>
              </w:rPr>
            </w:pPr>
            <w:r w:rsidRPr="001A363B">
              <w:rPr>
                <w:rFonts w:ascii="Verdana" w:hAnsi="Verdana" w:cs="Georgia"/>
                <w:sz w:val="15"/>
                <w:szCs w:val="15"/>
              </w:rPr>
              <w:t>La verifica dell’apprendimento è distribuita lungo l’intero percorso formativo ed è attuata tramite prove scritte e/o orali, non concentrate nella sola fase conclusiva. Tale modalità consente un controllo continuo e sistematico dell’acquisizione delle conoscenze, stimolando una partecipazione attiva e consapevole degli studenti e sostenendo un processo di apprendimento organico, graduale e coerente con gli obiettivi formativi del Corso.</w:t>
            </w:r>
          </w:p>
        </w:tc>
      </w:tr>
      <w:tr w:rsidR="00AC5679" w:rsidRPr="00AC5679" w14:paraId="4150F464"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61B03E3F"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r w:rsidR="00AC5679" w:rsidRPr="00AC5679" w14:paraId="2305BFC0"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3014A4DF"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Capacità di applicare conoscenza e comprensione (</w:t>
            </w:r>
            <w:proofErr w:type="spellStart"/>
            <w:r w:rsidRPr="00AC5679">
              <w:rPr>
                <w:rFonts w:ascii="Georgia" w:eastAsia="Times New Roman" w:hAnsi="Georgia" w:cs="Times New Roman"/>
                <w:b/>
                <w:bCs/>
                <w:color w:val="000000"/>
                <w:sz w:val="23"/>
                <w:szCs w:val="23"/>
                <w:u w:val="single"/>
                <w:lang w:eastAsia="it-IT"/>
              </w:rPr>
              <w:t>applying</w:t>
            </w:r>
            <w:proofErr w:type="spellEnd"/>
            <w:r w:rsidRPr="00AC5679">
              <w:rPr>
                <w:rFonts w:ascii="Georgia" w:eastAsia="Times New Roman" w:hAnsi="Georgia" w:cs="Times New Roman"/>
                <w:b/>
                <w:bCs/>
                <w:color w:val="000000"/>
                <w:sz w:val="23"/>
                <w:szCs w:val="23"/>
                <w:u w:val="single"/>
                <w:lang w:eastAsia="it-IT"/>
              </w:rPr>
              <w:t xml:space="preserve"> knowledge and </w:t>
            </w:r>
            <w:proofErr w:type="spellStart"/>
            <w:r w:rsidRPr="00AC5679">
              <w:rPr>
                <w:rFonts w:ascii="Georgia" w:eastAsia="Times New Roman" w:hAnsi="Georgia" w:cs="Times New Roman"/>
                <w:b/>
                <w:bCs/>
                <w:color w:val="000000"/>
                <w:sz w:val="23"/>
                <w:szCs w:val="23"/>
                <w:u w:val="single"/>
                <w:lang w:eastAsia="it-IT"/>
              </w:rPr>
              <w:t>understanding</w:t>
            </w:r>
            <w:proofErr w:type="spellEnd"/>
            <w:r w:rsidRPr="00AC5679">
              <w:rPr>
                <w:rFonts w:ascii="Georgia" w:eastAsia="Times New Roman" w:hAnsi="Georgia" w:cs="Times New Roman"/>
                <w:b/>
                <w:bCs/>
                <w:color w:val="000000"/>
                <w:sz w:val="23"/>
                <w:szCs w:val="23"/>
                <w:u w:val="single"/>
                <w:lang w:eastAsia="it-IT"/>
              </w:rPr>
              <w:t>)</w:t>
            </w:r>
          </w:p>
        </w:tc>
      </w:tr>
      <w:tr w:rsidR="00AC5679" w:rsidRPr="00AC5679" w14:paraId="650630AA"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1CD11B4" w14:textId="77777777" w:rsidR="00F44C9D" w:rsidRPr="001A363B" w:rsidRDefault="00F44C9D" w:rsidP="008443D0">
            <w:pPr>
              <w:spacing w:line="158" w:lineRule="exact"/>
              <w:jc w:val="both"/>
              <w:rPr>
                <w:rFonts w:ascii="Verdana" w:hAnsi="Verdana" w:cs="Georgia"/>
                <w:sz w:val="15"/>
                <w:szCs w:val="15"/>
              </w:rPr>
            </w:pPr>
          </w:p>
          <w:p w14:paraId="6EE91262" w14:textId="78F59E76" w:rsidR="008443D0" w:rsidRPr="001A363B" w:rsidRDefault="008443D0" w:rsidP="008443D0">
            <w:pPr>
              <w:spacing w:line="158" w:lineRule="exact"/>
              <w:jc w:val="both"/>
              <w:rPr>
                <w:rFonts w:ascii="Verdana" w:hAnsi="Verdana" w:cs="Georgia"/>
                <w:sz w:val="15"/>
                <w:szCs w:val="15"/>
              </w:rPr>
            </w:pPr>
            <w:r w:rsidRPr="001A363B">
              <w:rPr>
                <w:rFonts w:ascii="Verdana" w:hAnsi="Verdana" w:cs="Georgia"/>
                <w:sz w:val="15"/>
                <w:szCs w:val="15"/>
              </w:rPr>
              <w:t>Il progetto formativo, articolato nei diversi curricula, è stato concepito per consentire ai laureati di sviluppare le capacità necessarie non soltanto per intraprendere con competenza un percorso professionale nei settori finanziario, assicurativo e della consulenza, ma anche per proseguire gli studi con successo in programmi avanzati quali Master di II livello o Dottorati di ricerca. Il Corso intende, infatti, formare soggetti in grado di affrontare contesti nuovi e complessi, applicando in modo autonomo e consapevole le conoscenze acquisite e traducendole in strumenti operativi efficaci.</w:t>
            </w:r>
          </w:p>
          <w:p w14:paraId="212217C3" w14:textId="77777777" w:rsidR="008443D0" w:rsidRPr="001A363B" w:rsidRDefault="008443D0" w:rsidP="008443D0">
            <w:pPr>
              <w:spacing w:line="158" w:lineRule="exact"/>
              <w:jc w:val="both"/>
              <w:rPr>
                <w:rFonts w:ascii="Verdana" w:hAnsi="Verdana" w:cs="Georgia"/>
                <w:sz w:val="15"/>
                <w:szCs w:val="15"/>
              </w:rPr>
            </w:pPr>
            <w:r w:rsidRPr="001A363B">
              <w:rPr>
                <w:rFonts w:ascii="Verdana" w:hAnsi="Verdana" w:cs="Georgia"/>
                <w:sz w:val="15"/>
                <w:szCs w:val="15"/>
              </w:rPr>
              <w:t xml:space="preserve">Lo sviluppo di tali capacità è promosso attraverso un insieme articolato di esperienze didattiche che integrano attività in aula, esercitazioni applicative, studio individuale e momenti di confronto collegiale. Particolare rilievo è attribuito alla redazione di elaborati individuali o di gruppo, che richiedono agli studenti di selezionare informazioni, interpretare dati, </w:t>
            </w:r>
            <w:r w:rsidRPr="001A363B">
              <w:rPr>
                <w:rFonts w:ascii="Verdana" w:hAnsi="Verdana" w:cs="Georgia"/>
                <w:sz w:val="15"/>
                <w:szCs w:val="15"/>
              </w:rPr>
              <w:lastRenderedPageBreak/>
              <w:t>applicare modelli e formulare soluzioni, favorendo così la piena maturazione delle competenze operative e metodologiche necessarie all’inserimento professionale e all’ulteriore crescita accademica.</w:t>
            </w:r>
          </w:p>
          <w:p w14:paraId="2E9A0031" w14:textId="0F0007B7" w:rsidR="00AC5679" w:rsidRPr="001A363B" w:rsidRDefault="008443D0" w:rsidP="008443D0">
            <w:pPr>
              <w:spacing w:line="158" w:lineRule="exact"/>
              <w:jc w:val="both"/>
              <w:rPr>
                <w:rFonts w:ascii="Verdana" w:eastAsia="Times New Roman" w:hAnsi="Verdana" w:cs="Times New Roman"/>
                <w:sz w:val="15"/>
                <w:szCs w:val="15"/>
                <w:lang w:eastAsia="it-IT"/>
              </w:rPr>
            </w:pPr>
            <w:r w:rsidRPr="001A363B">
              <w:rPr>
                <w:rFonts w:ascii="Verdana" w:hAnsi="Verdana" w:cs="Georgia"/>
                <w:sz w:val="15"/>
                <w:szCs w:val="15"/>
              </w:rPr>
              <w:t>La verifica del raggiungimento di questi obiettivi avviene mediante un sistema di valutazione continuo e diversificato. Oltre agli esami scritti e/o orali che accompagnano la didattica tradizionale, rivestono un ruolo significativo le relazioni predisposte dai tutor delle attività di stage e tirocinio, che permettono di valutare la capacità dello studente di trasferire le conoscenze in contesti reali. Ulteriore conferma del livello di maturazione raggiunto è fornita dalla qualità della tesi di laurea, che rappresenta un momento di sintesi avanzata in cui lo studente applica in autonomia metodi e strumenti acquisiti durante l’intero percorso formativo.</w:t>
            </w:r>
          </w:p>
        </w:tc>
      </w:tr>
      <w:tr w:rsidR="00AC5679" w:rsidRPr="00AC5679" w14:paraId="5E203A0F"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3985D3EF"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r w:rsidR="00AC5679" w:rsidRPr="00AC5679" w14:paraId="24D2F40D"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28B0E1CB"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 xml:space="preserve">Autonomia di giudizio (making </w:t>
            </w:r>
            <w:proofErr w:type="spellStart"/>
            <w:r w:rsidRPr="00AC5679">
              <w:rPr>
                <w:rFonts w:ascii="Georgia" w:eastAsia="Times New Roman" w:hAnsi="Georgia" w:cs="Times New Roman"/>
                <w:b/>
                <w:bCs/>
                <w:color w:val="000000"/>
                <w:sz w:val="23"/>
                <w:szCs w:val="23"/>
                <w:u w:val="single"/>
                <w:lang w:eastAsia="it-IT"/>
              </w:rPr>
              <w:t>judgements</w:t>
            </w:r>
            <w:proofErr w:type="spellEnd"/>
            <w:r w:rsidRPr="00AC5679">
              <w:rPr>
                <w:rFonts w:ascii="Georgia" w:eastAsia="Times New Roman" w:hAnsi="Georgia" w:cs="Times New Roman"/>
                <w:b/>
                <w:bCs/>
                <w:color w:val="000000"/>
                <w:sz w:val="23"/>
                <w:szCs w:val="23"/>
                <w:u w:val="single"/>
                <w:lang w:eastAsia="it-IT"/>
              </w:rPr>
              <w:t>)</w:t>
            </w:r>
          </w:p>
        </w:tc>
      </w:tr>
      <w:tr w:rsidR="00AC5679" w:rsidRPr="00AC5679" w14:paraId="52F813DC"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2E6BC5BC" w14:textId="77777777" w:rsidR="00D07AD5" w:rsidRPr="00765A3F" w:rsidRDefault="00D07AD5" w:rsidP="00D07AD5">
            <w:pPr>
              <w:spacing w:line="158" w:lineRule="exact"/>
              <w:jc w:val="both"/>
              <w:rPr>
                <w:rFonts w:ascii="Verdana" w:hAnsi="Verdana" w:cs="Georgia"/>
                <w:sz w:val="15"/>
                <w:szCs w:val="15"/>
              </w:rPr>
            </w:pPr>
            <w:r w:rsidRPr="00765A3F">
              <w:rPr>
                <w:rFonts w:ascii="Verdana" w:hAnsi="Verdana" w:cs="Georgia"/>
                <w:sz w:val="15"/>
                <w:szCs w:val="15"/>
              </w:rPr>
              <w:t>Lo sviluppo di una solida e autonoma capacità critica rappresenta uno degli obiettivi centrali del Corso di Laurea Magistrale. I docenti sono consapevoli che la mera acquisizione di conoscenze e abilità tecniche, pur necessaria, non è sufficiente a formare un laureato realmente in grado di affrontare con maturità e responsabilità le complessità del mondo finanziario, assicurativo e aziendale. Per questo motivo, l’intero impianto formativo è orientato a favorire l’elaborazione autonoma dei contenuti, la loro valutazione consapevole e l’assunzione di un approccio analitico, rigoroso e socialmente responsabile.</w:t>
            </w:r>
          </w:p>
          <w:p w14:paraId="0DACC53D" w14:textId="77777777" w:rsidR="00D07AD5" w:rsidRPr="00765A3F" w:rsidRDefault="00D07AD5" w:rsidP="00D07AD5">
            <w:pPr>
              <w:spacing w:line="158" w:lineRule="exact"/>
              <w:jc w:val="both"/>
              <w:rPr>
                <w:rFonts w:ascii="Verdana" w:hAnsi="Verdana" w:cs="Georgia"/>
                <w:sz w:val="15"/>
                <w:szCs w:val="15"/>
              </w:rPr>
            </w:pPr>
            <w:r w:rsidRPr="00765A3F">
              <w:rPr>
                <w:rFonts w:ascii="Verdana" w:hAnsi="Verdana" w:cs="Georgia"/>
                <w:sz w:val="15"/>
                <w:szCs w:val="15"/>
              </w:rPr>
              <w:t>Tutte le attività didattiche sono pensate per stimolare, lungo tutto il percorso, la capacità di riflettere criticamente sulle informazioni disponibili, interpretarle in modo appropriato e selezionare gli strumenti più adeguati alla gestione di problemi complessi. Gli studenti sono progressivamente guidati nella costruzione e nella comprensione di modelli formali, descrittivi e prescrittivi, e vengono costantemente coinvolti in un processo di interazione costruttiva con i docenti, finalizzato a sviluppare la capacità di formulare giudizi ponderati e motivati.</w:t>
            </w:r>
          </w:p>
          <w:p w14:paraId="75C27F20" w14:textId="77777777" w:rsidR="00D07AD5" w:rsidRPr="00765A3F" w:rsidRDefault="00D07AD5" w:rsidP="00D07AD5">
            <w:pPr>
              <w:spacing w:line="158" w:lineRule="exact"/>
              <w:jc w:val="both"/>
              <w:rPr>
                <w:rFonts w:ascii="Verdana" w:hAnsi="Verdana" w:cs="Georgia"/>
                <w:sz w:val="15"/>
                <w:szCs w:val="15"/>
              </w:rPr>
            </w:pPr>
            <w:r w:rsidRPr="00765A3F">
              <w:rPr>
                <w:rFonts w:ascii="Verdana" w:hAnsi="Verdana" w:cs="Georgia"/>
                <w:sz w:val="15"/>
                <w:szCs w:val="15"/>
              </w:rPr>
              <w:t>Particolare attenzione è dedicata all’addestramento alla ricerca autonoma delle fonti informative, tradizionali e digitali, e al loro utilizzo critico. Gli studenti imparano a consultare pubblicazioni scientifiche, banche dati specialistiche e risorse online, ad analizzarle comparativamente, a valutarne l’attendibilità e a elaborare correttamente i dati raccolti, così da maturare un uso consapevole e responsabile delle conoscenze acquisite e degli strumenti metodologici necessari.</w:t>
            </w:r>
          </w:p>
          <w:p w14:paraId="4BE95F41" w14:textId="609D6B06" w:rsidR="00AC5679" w:rsidRPr="00765A3F" w:rsidRDefault="00D07AD5" w:rsidP="00D07AD5">
            <w:pPr>
              <w:spacing w:line="158" w:lineRule="exact"/>
              <w:jc w:val="both"/>
              <w:rPr>
                <w:rFonts w:ascii="Verdana" w:eastAsia="Times New Roman" w:hAnsi="Verdana" w:cs="Times New Roman"/>
                <w:sz w:val="15"/>
                <w:szCs w:val="15"/>
                <w:lang w:eastAsia="it-IT"/>
              </w:rPr>
            </w:pPr>
            <w:r w:rsidRPr="00765A3F">
              <w:rPr>
                <w:rFonts w:ascii="Verdana" w:hAnsi="Verdana" w:cs="Georgia"/>
                <w:sz w:val="15"/>
                <w:szCs w:val="15"/>
              </w:rPr>
              <w:t>L’autonomia di valutazione e l’attitudine all’interpretazione critica sono promosse e monitorate attraverso esercitazioni, attività d’aula, elaborati scritti e la loro discussione, oltre che attraverso prove d’esame scritte e orali che richiedono allo studente di argomentare con rigore e coerenza. La tesi di laurea costituisce un momento culminante in cui lo studente dimostra la capacità di integrare conoscenze, metodi e strumenti, applicandoli in modo autonomo all’analisi dei temi affrontati nel percorso di studio e offrendo una valutazione originale e fondata dei problemi esaminati.</w:t>
            </w:r>
          </w:p>
        </w:tc>
      </w:tr>
      <w:tr w:rsidR="00AC5679" w:rsidRPr="00AC5679" w14:paraId="3E808F93"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121EB132"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r w:rsidR="00AC5679" w:rsidRPr="00AC5679" w14:paraId="6C2AA2A0"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50BC8AEE"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Abilità comunicative (</w:t>
            </w:r>
            <w:proofErr w:type="spellStart"/>
            <w:r w:rsidRPr="00AC5679">
              <w:rPr>
                <w:rFonts w:ascii="Georgia" w:eastAsia="Times New Roman" w:hAnsi="Georgia" w:cs="Times New Roman"/>
                <w:b/>
                <w:bCs/>
                <w:color w:val="000000"/>
                <w:sz w:val="23"/>
                <w:szCs w:val="23"/>
                <w:u w:val="single"/>
                <w:lang w:eastAsia="it-IT"/>
              </w:rPr>
              <w:t>communication</w:t>
            </w:r>
            <w:proofErr w:type="spellEnd"/>
            <w:r w:rsidRPr="00AC5679">
              <w:rPr>
                <w:rFonts w:ascii="Georgia" w:eastAsia="Times New Roman" w:hAnsi="Georgia" w:cs="Times New Roman"/>
                <w:b/>
                <w:bCs/>
                <w:color w:val="000000"/>
                <w:sz w:val="23"/>
                <w:szCs w:val="23"/>
                <w:u w:val="single"/>
                <w:lang w:eastAsia="it-IT"/>
              </w:rPr>
              <w:t xml:space="preserve"> skills)</w:t>
            </w:r>
          </w:p>
        </w:tc>
      </w:tr>
      <w:tr w:rsidR="00AC5679" w:rsidRPr="00AC5679" w14:paraId="3910B3C4"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2C8A5A22" w14:textId="77777777" w:rsidR="007070B6" w:rsidRPr="00765A3F" w:rsidRDefault="007070B6" w:rsidP="007070B6">
            <w:pPr>
              <w:spacing w:line="158" w:lineRule="exact"/>
              <w:jc w:val="both"/>
              <w:rPr>
                <w:rFonts w:ascii="Verdana" w:hAnsi="Verdana" w:cs="Georgia"/>
                <w:sz w:val="15"/>
                <w:szCs w:val="15"/>
              </w:rPr>
            </w:pPr>
          </w:p>
          <w:p w14:paraId="481CF370" w14:textId="01E796A1" w:rsidR="007070B6" w:rsidRPr="00765A3F" w:rsidRDefault="007070B6" w:rsidP="007070B6">
            <w:pPr>
              <w:spacing w:line="158" w:lineRule="exact"/>
              <w:jc w:val="both"/>
              <w:rPr>
                <w:rFonts w:ascii="Verdana" w:hAnsi="Verdana" w:cs="Georgia"/>
                <w:sz w:val="15"/>
                <w:szCs w:val="15"/>
              </w:rPr>
            </w:pPr>
            <w:r w:rsidRPr="00765A3F">
              <w:rPr>
                <w:rFonts w:ascii="Verdana" w:hAnsi="Verdana" w:cs="Georgia"/>
                <w:sz w:val="15"/>
                <w:szCs w:val="15"/>
              </w:rPr>
              <w:t>Il laureato magistrale in Finanza, Banca e Mercati possiede la capacità di comunicare in modo chiaro, rigoroso e appropriato contenuti complessi relativi ai diversi ambiti finanziari, aziendali e di mercato. È in grado di relazionarsi efficacemente con interlocutori specialisti e non specialisti, trasferendo informazioni, analisi, valutazioni, proposte operative e progettuali con piena padronanza del linguaggio tecnico e con la capacità di esplicitare in modo articolato le motivazioni sottostanti alle proprie scelte. Tale competenza comunicativa rappresenta un elemento essenziale per operare nei diversi contesti professionali in cui il laureato può essere inserito, sia in ruoli gestionali sia in posizioni di consulenza o di analisi.</w:t>
            </w:r>
          </w:p>
          <w:p w14:paraId="28855586" w14:textId="77777777" w:rsidR="007070B6" w:rsidRPr="00765A3F" w:rsidRDefault="007070B6" w:rsidP="007070B6">
            <w:pPr>
              <w:spacing w:line="158" w:lineRule="exact"/>
              <w:jc w:val="both"/>
              <w:rPr>
                <w:rFonts w:ascii="Verdana" w:hAnsi="Verdana" w:cs="Georgia"/>
                <w:sz w:val="15"/>
                <w:szCs w:val="15"/>
              </w:rPr>
            </w:pPr>
            <w:r w:rsidRPr="00765A3F">
              <w:rPr>
                <w:rFonts w:ascii="Verdana" w:hAnsi="Verdana" w:cs="Georgia"/>
                <w:sz w:val="15"/>
                <w:szCs w:val="15"/>
              </w:rPr>
              <w:t>Per sostenere lo sviluppo di queste abilità, il percorso formativo prevede l’utilizzo sistematico di strumenti multimediali e tecnologie digitali, integrati all’interno delle attività didattiche e delle esercitazioni. Sono inoltre programmate attività trasversali specifiche che mirano a consolidare la capacità dello studente di presentare dati, argomentazioni e risultati in maniera efficace, strutturata e professionalmente adeguata.</w:t>
            </w:r>
          </w:p>
          <w:p w14:paraId="02638F72" w14:textId="77777777" w:rsidR="007070B6" w:rsidRPr="00765A3F" w:rsidRDefault="007070B6" w:rsidP="007070B6">
            <w:pPr>
              <w:spacing w:line="158" w:lineRule="exact"/>
              <w:jc w:val="both"/>
              <w:rPr>
                <w:rFonts w:ascii="Verdana" w:hAnsi="Verdana" w:cs="Georgia"/>
                <w:sz w:val="15"/>
                <w:szCs w:val="15"/>
              </w:rPr>
            </w:pPr>
            <w:r w:rsidRPr="00765A3F">
              <w:rPr>
                <w:rFonts w:ascii="Verdana" w:hAnsi="Verdana" w:cs="Georgia"/>
                <w:sz w:val="15"/>
                <w:szCs w:val="15"/>
              </w:rPr>
              <w:t>I docenti sono costantemente impegnati a promuovere lo sviluppo delle abilità comunicative, stimolando la partecipazione attiva degli studenti attraverso seminari, lavori di gruppo, discussioni guidate e attività svolte anche in lingua straniera. Tali pratiche favoriscono il confronto, l’apprendimento cooperativo e la capacità di modulare il registro comunicativo a seconda del contesto e degli interlocutori. Gli studenti sono regolarmente invitati a esporre verbalmente le proprie analisi, a elaborare documenti scritti e a predisporre presentazioni multimediali, sia individualmente sia in gruppo, così da sviluppare competenze comunicative solide e versatili.</w:t>
            </w:r>
          </w:p>
          <w:p w14:paraId="3AADCFFB" w14:textId="70414497" w:rsidR="00AC5679" w:rsidRPr="00765A3F" w:rsidRDefault="007070B6" w:rsidP="007070B6">
            <w:pPr>
              <w:spacing w:line="158" w:lineRule="exact"/>
              <w:jc w:val="both"/>
              <w:rPr>
                <w:rFonts w:ascii="Verdana" w:eastAsia="Times New Roman" w:hAnsi="Verdana" w:cs="Times New Roman"/>
                <w:sz w:val="15"/>
                <w:szCs w:val="15"/>
                <w:lang w:eastAsia="it-IT"/>
              </w:rPr>
            </w:pPr>
            <w:r w:rsidRPr="00765A3F">
              <w:rPr>
                <w:rFonts w:ascii="Verdana" w:hAnsi="Verdana" w:cs="Georgia"/>
                <w:sz w:val="15"/>
                <w:szCs w:val="15"/>
              </w:rPr>
              <w:t>La prova finale costituisce un ulteriore momento cruciale di verifica e consolidamento di tali capacità: attraverso la stesura e la discussione della tesi, lo studente dimostra di saper presentare in modo strutturato, coerente e argomentato il frutto del proprio lavoro di ricerca e di saperne illustrare con chiarezza i risultati e le implicazioni, consolidando definitivamente le competenze maturate nel corso dell’intero percorso formativo.</w:t>
            </w:r>
          </w:p>
        </w:tc>
      </w:tr>
      <w:tr w:rsidR="00AC5679" w:rsidRPr="00AC5679" w14:paraId="69AC3F5E"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50CD290A"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r w:rsidR="00AC5679" w:rsidRPr="00AC5679" w14:paraId="48A7BE65"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1CC4E591"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Capacità di apprendimento (learning skills)</w:t>
            </w:r>
          </w:p>
        </w:tc>
      </w:tr>
      <w:tr w:rsidR="00AC5679" w:rsidRPr="00AC5679" w14:paraId="43BBC9E7"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7E740ABF" w14:textId="77777777" w:rsidR="0062077F" w:rsidRPr="00765A3F" w:rsidRDefault="0062077F" w:rsidP="0062077F">
            <w:pPr>
              <w:spacing w:line="158" w:lineRule="exact"/>
              <w:jc w:val="both"/>
              <w:rPr>
                <w:rFonts w:ascii="Verdana" w:hAnsi="Verdana" w:cs="Georgia"/>
                <w:sz w:val="15"/>
                <w:szCs w:val="15"/>
              </w:rPr>
            </w:pPr>
          </w:p>
          <w:p w14:paraId="3430BC7D" w14:textId="2545B66C" w:rsidR="0062077F" w:rsidRPr="00765A3F" w:rsidRDefault="0062077F" w:rsidP="0062077F">
            <w:pPr>
              <w:spacing w:line="158" w:lineRule="exact"/>
              <w:jc w:val="both"/>
              <w:rPr>
                <w:rFonts w:ascii="Verdana" w:hAnsi="Verdana" w:cs="Georgia"/>
                <w:sz w:val="15"/>
                <w:szCs w:val="15"/>
              </w:rPr>
            </w:pPr>
            <w:r w:rsidRPr="00765A3F">
              <w:rPr>
                <w:rFonts w:ascii="Verdana" w:hAnsi="Verdana" w:cs="Georgia"/>
                <w:sz w:val="15"/>
                <w:szCs w:val="15"/>
              </w:rPr>
              <w:t>L’incoraggiamento a una partecipazione attiva e consapevole al processo formativo, insieme alla promozione di un metodo di studio efficace e progressivamente più autonomo, costituisce uno dei compiti fondamentali dei docenti. Per questo motivo, durante tutto il percorso di studi gli studenti ricevono suggerimenti, indicazioni operative e stimoli continui volti a migliorare le proprie strategie di apprendimento, affinare la capacità di organizzare il lavoro personale e sviluppare un approccio rigoroso e sistematico allo studio delle discipline previste.</w:t>
            </w:r>
          </w:p>
          <w:p w14:paraId="5E24CCC6" w14:textId="77777777" w:rsidR="0062077F" w:rsidRPr="00765A3F" w:rsidRDefault="0062077F" w:rsidP="0062077F">
            <w:pPr>
              <w:spacing w:line="158" w:lineRule="exact"/>
              <w:jc w:val="both"/>
              <w:rPr>
                <w:rFonts w:ascii="Verdana" w:hAnsi="Verdana" w:cs="Georgia"/>
                <w:sz w:val="15"/>
                <w:szCs w:val="15"/>
              </w:rPr>
            </w:pPr>
            <w:r w:rsidRPr="00765A3F">
              <w:rPr>
                <w:rFonts w:ascii="Verdana" w:hAnsi="Verdana" w:cs="Georgia"/>
                <w:sz w:val="15"/>
                <w:szCs w:val="15"/>
              </w:rPr>
              <w:t>La verifica dell’acquisizione delle conoscenze e delle competenze necessarie all’inserimento professionale avviene in forma continuativa lungo l’intero arco del percorso formativo, e non esclusivamente in occasione delle prove finali. Gli esami, scritti e/o orali, rappresentano infatti solo una delle modalità attraverso cui è valutato il progresso dello studente: essi si collocano all’interno di un sistema più ampio di monitoraggio che coinvolge attività d’aula, esercitazioni, confronti con il docente e verifica del lavoro svolto autonomamente.</w:t>
            </w:r>
          </w:p>
          <w:p w14:paraId="16C6071B" w14:textId="77777777" w:rsidR="0062077F" w:rsidRPr="00765A3F" w:rsidRDefault="0062077F" w:rsidP="0062077F">
            <w:pPr>
              <w:spacing w:line="158" w:lineRule="exact"/>
              <w:jc w:val="both"/>
              <w:rPr>
                <w:rFonts w:ascii="Verdana" w:hAnsi="Verdana" w:cs="Georgia"/>
                <w:sz w:val="15"/>
                <w:szCs w:val="15"/>
              </w:rPr>
            </w:pPr>
            <w:r w:rsidRPr="00765A3F">
              <w:rPr>
                <w:rFonts w:ascii="Verdana" w:hAnsi="Verdana" w:cs="Georgia"/>
                <w:sz w:val="15"/>
                <w:szCs w:val="15"/>
              </w:rPr>
              <w:t>Il docente ha la responsabilità di controllare costantemente l’efficacia della trasmissione delle conoscenze e, ove necessario, di adeguare metodi, strumenti e approcci didattici, così da garantire condizioni ottimali per l’apprendimento. Tale attenzione alla qualità del processo formativo assicura che studenti con attitudini e ritmi di apprendimento diversi possano essere sostenuti nel proprio percorso di crescita intellettuale e professionale.</w:t>
            </w:r>
          </w:p>
          <w:p w14:paraId="664016E9" w14:textId="3D0AA337" w:rsidR="00AC5679" w:rsidRPr="00765A3F" w:rsidRDefault="0062077F" w:rsidP="0062077F">
            <w:pPr>
              <w:spacing w:line="158" w:lineRule="exact"/>
              <w:jc w:val="both"/>
              <w:rPr>
                <w:rFonts w:ascii="Verdana" w:eastAsia="Times New Roman" w:hAnsi="Verdana" w:cs="Times New Roman"/>
                <w:sz w:val="15"/>
                <w:szCs w:val="15"/>
                <w:lang w:eastAsia="it-IT"/>
              </w:rPr>
            </w:pPr>
            <w:r w:rsidRPr="00765A3F">
              <w:rPr>
                <w:rFonts w:ascii="Verdana" w:hAnsi="Verdana" w:cs="Georgia"/>
                <w:sz w:val="15"/>
                <w:szCs w:val="15"/>
              </w:rPr>
              <w:t xml:space="preserve">In questo quadro, l’esame di profitto non costituisce un momento isolato, ma rappresenta il naturale completamento di un processo graduale di assimilazione e rielaborazione dei contenuti, continuamente osservato e affinato. Al termine del percorso di studi, il laureato magistrale ha acquisito una solida capacità di apprendere in modo autonomo, di aggiornarsi continuamente e di intraprendere ulteriori approfondimenti e attività di ricerca con piena autonomia metodologica. Tale </w:t>
            </w:r>
            <w:r w:rsidRPr="00765A3F">
              <w:rPr>
                <w:rFonts w:ascii="Verdana" w:hAnsi="Verdana" w:cs="Georgia"/>
                <w:sz w:val="15"/>
                <w:szCs w:val="15"/>
              </w:rPr>
              <w:lastRenderedPageBreak/>
              <w:t>attitudine rappresenta un requisito essenziale per affrontare con successo tanto i percorsi professionali quanto eventuali studi successivi condotti a livello avanzato.</w:t>
            </w:r>
          </w:p>
        </w:tc>
      </w:tr>
      <w:tr w:rsidR="00AC5679" w:rsidRPr="00AC5679" w14:paraId="4E94BF69"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163D73EB"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bl>
    <w:p w14:paraId="3B7FEC19"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20D5F18B"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35914377"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Conoscenze richieste per l'accesso</w:t>
            </w:r>
            <w:r w:rsidRPr="00AC5679">
              <w:rPr>
                <w:rFonts w:ascii="Georgia" w:eastAsia="Times New Roman" w:hAnsi="Georgia" w:cs="Times New Roman"/>
                <w:b/>
                <w:bCs/>
                <w:color w:val="000000"/>
                <w:sz w:val="23"/>
                <w:szCs w:val="23"/>
                <w:u w:val="single"/>
                <w:lang w:eastAsia="it-IT"/>
              </w:rPr>
              <w:br/>
              <w:t>(DM 270/04, art 6, comma 1 e 2)</w:t>
            </w:r>
          </w:p>
        </w:tc>
      </w:tr>
      <w:tr w:rsidR="00AC5679" w:rsidRPr="00AC5679" w14:paraId="7A6B44F6"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1D2B5217" w14:textId="77777777" w:rsidR="005B19A3" w:rsidRDefault="005B19A3" w:rsidP="00E062F0">
            <w:pPr>
              <w:spacing w:line="158" w:lineRule="exact"/>
              <w:ind w:firstLine="5"/>
              <w:jc w:val="both"/>
              <w:rPr>
                <w:rFonts w:ascii="Verdana" w:hAnsi="Verdana" w:cs="Georgia"/>
                <w:color w:val="000000"/>
                <w:sz w:val="15"/>
                <w:szCs w:val="15"/>
              </w:rPr>
            </w:pPr>
          </w:p>
          <w:p w14:paraId="66D7A6C6" w14:textId="0E599164" w:rsidR="00BF1B1A" w:rsidRPr="00E062F0" w:rsidRDefault="00BF1B1A" w:rsidP="00E062F0">
            <w:pPr>
              <w:spacing w:line="158" w:lineRule="exact"/>
              <w:ind w:firstLine="5"/>
              <w:jc w:val="both"/>
              <w:rPr>
                <w:rFonts w:ascii="Verdana" w:hAnsi="Verdana" w:cs="Georgia"/>
                <w:color w:val="000000"/>
                <w:sz w:val="15"/>
                <w:szCs w:val="15"/>
              </w:rPr>
            </w:pPr>
            <w:r w:rsidRPr="00E062F0">
              <w:rPr>
                <w:rFonts w:ascii="Verdana" w:hAnsi="Verdana" w:cs="Georgia"/>
                <w:color w:val="000000"/>
                <w:sz w:val="15"/>
                <w:szCs w:val="15"/>
              </w:rPr>
              <w:t xml:space="preserve">L'accesso al corso richiede il possesso di una laurea conseguita nelle classi L-18 Scienze dell'Economia e della Gestione aziendale o L-33 Scienze economiche. Per i laureati in altre classi, i requisiti curriculari (in termini di CFU conseguiti in specifici SSD o gruppi di SSD) sono specificati nel Regolamento didattico del corso di studio. La verifica della personale preparazione è disciplinata dal Regolamento del corso di studio. </w:t>
            </w:r>
          </w:p>
          <w:p w14:paraId="7A25EF57" w14:textId="2A599B26" w:rsidR="00BF1B1A" w:rsidRPr="00E062F0" w:rsidRDefault="00BF1B1A" w:rsidP="00E062F0">
            <w:pPr>
              <w:spacing w:line="158" w:lineRule="exact"/>
              <w:ind w:firstLine="5"/>
              <w:jc w:val="both"/>
              <w:rPr>
                <w:rFonts w:ascii="Verdana" w:hAnsi="Verdana" w:cs="Georgia"/>
                <w:color w:val="000000"/>
                <w:sz w:val="15"/>
                <w:szCs w:val="15"/>
              </w:rPr>
            </w:pPr>
            <w:r w:rsidRPr="00E062F0">
              <w:rPr>
                <w:rFonts w:ascii="Verdana" w:hAnsi="Verdana" w:cs="Georgia"/>
                <w:color w:val="000000"/>
                <w:sz w:val="15"/>
                <w:szCs w:val="15"/>
              </w:rPr>
              <w:t>Tra le conoscenze richieste per l'accesso al corso di studio in Finanza</w:t>
            </w:r>
            <w:r w:rsidR="00E062F0">
              <w:rPr>
                <w:rFonts w:ascii="Verdana" w:hAnsi="Verdana" w:cs="Georgia"/>
                <w:color w:val="000000"/>
                <w:sz w:val="15"/>
                <w:szCs w:val="15"/>
              </w:rPr>
              <w:t>, Banca e Mercati</w:t>
            </w:r>
            <w:r w:rsidRPr="00E062F0">
              <w:rPr>
                <w:rFonts w:ascii="Verdana" w:hAnsi="Verdana" w:cs="Georgia"/>
                <w:color w:val="000000"/>
                <w:sz w:val="15"/>
                <w:szCs w:val="15"/>
              </w:rPr>
              <w:t xml:space="preserve">, lo studente dovrà altresì essere in grado di utilizzare fluentemente, in forma scritta e orale, la lingua inglese, con riferimento anche ai lessici disciplinari. </w:t>
            </w:r>
          </w:p>
          <w:p w14:paraId="4AA015A5" w14:textId="349FFCBE" w:rsidR="00AC5679" w:rsidRPr="00AC5679" w:rsidRDefault="00BF1B1A" w:rsidP="00E062F0">
            <w:pPr>
              <w:spacing w:line="158" w:lineRule="exact"/>
              <w:ind w:firstLine="5"/>
              <w:jc w:val="both"/>
              <w:rPr>
                <w:rFonts w:ascii="Verdana" w:eastAsia="Times New Roman" w:hAnsi="Verdana" w:cs="Times New Roman"/>
                <w:color w:val="000000"/>
                <w:sz w:val="15"/>
                <w:szCs w:val="15"/>
                <w:lang w:eastAsia="it-IT"/>
              </w:rPr>
            </w:pPr>
            <w:r w:rsidRPr="00E062F0">
              <w:rPr>
                <w:rFonts w:ascii="Verdana" w:hAnsi="Verdana" w:cs="Georgia"/>
                <w:color w:val="000000"/>
                <w:sz w:val="15"/>
                <w:szCs w:val="15"/>
              </w:rPr>
              <w:t>Per modalità di verifica della lingua inglese si rinvia al regolamento didattico del corso di studio. Il livello di conoscenza della lingua inglese richiesto è almeno pari al livello B1.</w:t>
            </w:r>
          </w:p>
        </w:tc>
      </w:tr>
      <w:tr w:rsidR="00AC5679" w:rsidRPr="00AC5679" w14:paraId="6E99FE70"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0419266"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bl>
    <w:p w14:paraId="24C2EF0C"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3457AD87"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655977D9"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Caratteristiche della prova finale</w:t>
            </w:r>
            <w:r w:rsidRPr="00AC5679">
              <w:rPr>
                <w:rFonts w:ascii="Georgia" w:eastAsia="Times New Roman" w:hAnsi="Georgia" w:cs="Times New Roman"/>
                <w:b/>
                <w:bCs/>
                <w:color w:val="000000"/>
                <w:sz w:val="23"/>
                <w:szCs w:val="23"/>
                <w:u w:val="single"/>
                <w:lang w:eastAsia="it-IT"/>
              </w:rPr>
              <w:br/>
              <w:t>(DM 270/04, art 11, comma 3-d)</w:t>
            </w:r>
          </w:p>
        </w:tc>
      </w:tr>
      <w:tr w:rsidR="00AC5679" w:rsidRPr="00AC5679" w14:paraId="4547CDF2"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6AC15A40" w14:textId="77777777" w:rsidR="005B19A3" w:rsidRPr="00765A3F" w:rsidRDefault="005B19A3" w:rsidP="005B19A3">
            <w:pPr>
              <w:spacing w:line="158" w:lineRule="exact"/>
              <w:jc w:val="both"/>
              <w:rPr>
                <w:rFonts w:ascii="Verdana" w:hAnsi="Verdana" w:cs="Georgia"/>
                <w:sz w:val="15"/>
                <w:szCs w:val="15"/>
              </w:rPr>
            </w:pPr>
          </w:p>
          <w:p w14:paraId="5D2A5CA8" w14:textId="21F90F01" w:rsidR="005B19A3" w:rsidRPr="00765A3F" w:rsidRDefault="005B19A3" w:rsidP="005B19A3">
            <w:pPr>
              <w:spacing w:line="158" w:lineRule="exact"/>
              <w:jc w:val="both"/>
              <w:rPr>
                <w:rFonts w:ascii="Verdana" w:hAnsi="Verdana" w:cs="Georgia"/>
                <w:sz w:val="15"/>
                <w:szCs w:val="15"/>
              </w:rPr>
            </w:pPr>
            <w:r w:rsidRPr="00765A3F">
              <w:rPr>
                <w:rFonts w:ascii="Verdana" w:hAnsi="Verdana" w:cs="Georgia"/>
                <w:sz w:val="15"/>
                <w:szCs w:val="15"/>
              </w:rPr>
              <w:t>La prova finale è un requisito obbligatorio del percorso di studio e rappresenta un momento conclusivo di particolare rilievo nell’ambito della formazione magistrale. Essa consiste nella presentazione e discussione di una tesi elaborata in modo originale dallo studente sotto la guida di un docente relatore, con l’eventuale partecipazione di uno o più correlatori nei casi in cui la natura interdisciplinare del lavoro lo richieda. La tesi si configura come una dissertazione scritta di carattere prevalentemente applicativo e/o sperimentale, sviluppata su un tema coerente con il piano formativo del corso e in grado di evidenziare la maturazione complessiva delle competenze acquisite.</w:t>
            </w:r>
          </w:p>
          <w:p w14:paraId="2F7D8AC0" w14:textId="77777777" w:rsidR="005B19A3" w:rsidRPr="00765A3F" w:rsidRDefault="005B19A3" w:rsidP="005B19A3">
            <w:pPr>
              <w:spacing w:line="158" w:lineRule="exact"/>
              <w:jc w:val="both"/>
              <w:rPr>
                <w:rFonts w:ascii="Verdana" w:hAnsi="Verdana" w:cs="Georgia"/>
                <w:sz w:val="15"/>
                <w:szCs w:val="15"/>
              </w:rPr>
            </w:pPr>
            <w:r w:rsidRPr="00765A3F">
              <w:rPr>
                <w:rFonts w:ascii="Verdana" w:hAnsi="Verdana" w:cs="Georgia"/>
                <w:sz w:val="15"/>
                <w:szCs w:val="15"/>
              </w:rPr>
              <w:t>La redazione dell’elaborato, che può essere svolta in lingua italiana o in una lingua straniera, costituisce un esercizio avanzato di ricerca e sintesi critica e trova il suo compimento nella discussione pubblica nel corso dell’esame generale finale. Tale discussione, inserita nel quadro della verifica dei risultati di apprendimento attesi, ha l’obiettivo di valutare non solo il livello e la qualità delle conoscenze acquisite, ma anche la capacità dello studente di interpretare criticamente i fenomeni analizzati, di argomentare in modo rigoroso e coerente e di illustrare con chiarezza le scelte metodologiche adottate. L’elaborato deve distinguersi per rigore logico, sistematicità, correttezza metodologica e solidità dell’impianto analitico.</w:t>
            </w:r>
          </w:p>
          <w:p w14:paraId="14135DC2" w14:textId="77777777" w:rsidR="005B19A3" w:rsidRPr="00765A3F" w:rsidRDefault="005B19A3" w:rsidP="005B19A3">
            <w:pPr>
              <w:spacing w:line="158" w:lineRule="exact"/>
              <w:jc w:val="both"/>
              <w:rPr>
                <w:rFonts w:ascii="Verdana" w:hAnsi="Verdana" w:cs="Georgia"/>
                <w:sz w:val="15"/>
                <w:szCs w:val="15"/>
              </w:rPr>
            </w:pPr>
            <w:r w:rsidRPr="00765A3F">
              <w:rPr>
                <w:rFonts w:ascii="Verdana" w:hAnsi="Verdana" w:cs="Georgia"/>
                <w:sz w:val="15"/>
                <w:szCs w:val="15"/>
              </w:rPr>
              <w:t xml:space="preserve">All’interno del complessivo percorso formativo, la prova finale assume un valore significativo, come attestato dai 14 CFU attribuiti alla sua realizzazione. L’argomento scelto, individuato dallo studente in accordo con il docente relatore, può essere di natura </w:t>
            </w:r>
            <w:proofErr w:type="spellStart"/>
            <w:r w:rsidRPr="00765A3F">
              <w:rPr>
                <w:rFonts w:ascii="Verdana" w:hAnsi="Verdana" w:cs="Georgia"/>
                <w:sz w:val="15"/>
                <w:szCs w:val="15"/>
              </w:rPr>
              <w:t>monodisciplinare</w:t>
            </w:r>
            <w:proofErr w:type="spellEnd"/>
            <w:r w:rsidRPr="00765A3F">
              <w:rPr>
                <w:rFonts w:ascii="Verdana" w:hAnsi="Verdana" w:cs="Georgia"/>
                <w:sz w:val="15"/>
                <w:szCs w:val="15"/>
              </w:rPr>
              <w:t xml:space="preserve"> o trasversale, coinvolgendo più ambiti tematici e favorendo così l’integrazione delle competenze maturate durante gli studi. Particolare attenzione è riservata al requisito dell’originalità, che può emergere tanto dalla tematica affrontata quanto dal peculiare approccio metodologico adottato, dalla rilettura critica della letteratura disponibile o dalla produzione e analisi autonoma di evidenze empiriche.</w:t>
            </w:r>
          </w:p>
          <w:p w14:paraId="22A8EAE3" w14:textId="1D59853F" w:rsidR="00AC5679" w:rsidRPr="00765A3F" w:rsidRDefault="005B19A3" w:rsidP="005B19A3">
            <w:pPr>
              <w:spacing w:line="158" w:lineRule="exact"/>
              <w:jc w:val="both"/>
              <w:rPr>
                <w:rFonts w:ascii="Verdana" w:hAnsi="Verdana" w:cs="Georgia"/>
                <w:sz w:val="15"/>
                <w:szCs w:val="15"/>
                <w:highlight w:val="yellow"/>
              </w:rPr>
            </w:pPr>
            <w:r w:rsidRPr="00765A3F">
              <w:rPr>
                <w:rFonts w:ascii="Verdana" w:hAnsi="Verdana" w:cs="Georgia"/>
                <w:sz w:val="15"/>
                <w:szCs w:val="15"/>
              </w:rPr>
              <w:t>La tesi può inoltre costituire un’importante occasione di collegamento con il mondo del lavoro, attraverso la collaborazione con imprese, istituzioni finanziarie o enti di ricerca, o può essere svolta all’estero nell’ambito di programmi di scambio internazionale. In questi casi, l’elaborato si configura come esito di uno studio approfondito che integra la prospettiva accademica con esperienze professionali o culturali maturate in contesti diversi, contribuendo così ad arricchire ulteriormente il percorso formativo dello studente.</w:t>
            </w:r>
          </w:p>
        </w:tc>
      </w:tr>
      <w:tr w:rsidR="00AC5679" w:rsidRPr="00AC5679" w14:paraId="22ABE8E8"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6EB4A1B1"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bl>
    <w:p w14:paraId="3812CB72" w14:textId="77777777" w:rsid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42C5DD23"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4413B2F9"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Sbocchi occupazionali e professionali previsti per i laureati</w:t>
            </w:r>
            <w:r w:rsidRPr="00AC5679">
              <w:rPr>
                <w:rFonts w:ascii="Georgia" w:eastAsia="Times New Roman" w:hAnsi="Georgia" w:cs="Times New Roman"/>
                <w:b/>
                <w:bCs/>
                <w:color w:val="000000"/>
                <w:sz w:val="23"/>
                <w:szCs w:val="23"/>
                <w:u w:val="single"/>
                <w:lang w:eastAsia="it-IT"/>
              </w:rPr>
              <w:br/>
              <w:t>(Decreti sulle Classi, Art. 3, comma 7)</w:t>
            </w:r>
          </w:p>
        </w:tc>
      </w:tr>
      <w:tr w:rsidR="00AC5679" w:rsidRPr="00AC5679" w14:paraId="060D27A6"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41F62CB"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p>
          <w:p w14:paraId="7F0DE1C9" w14:textId="17FA9B2A" w:rsidR="00B911FB" w:rsidRPr="00765A3F" w:rsidRDefault="00B911FB" w:rsidP="00B911FB">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La collocazione professionale tipica del laureato magistrale in Finanza, Banca e Mercati si caratterizza per l’accesso a ruoli di responsabilità operativa e gestionale all’interno del settore finanziario e dei servizi alle imprese. La formazione avanzata offerta dal Corso, che coniuga in modo equilibrato lo studio della finanza d’impresa con l’approfondimento delle tecniche quantitative proprie dei mercati finanziari, consente al laureato di operare con efficacia sia in contesti </w:t>
            </w:r>
            <w:r w:rsidRPr="00765A3F">
              <w:rPr>
                <w:rFonts w:ascii="Verdana" w:eastAsia="Times New Roman" w:hAnsi="Verdana" w:cs="Times New Roman"/>
                <w:i/>
                <w:iCs/>
                <w:sz w:val="15"/>
                <w:szCs w:val="15"/>
                <w:lang w:eastAsia="it-IT"/>
              </w:rPr>
              <w:t>corporate</w:t>
            </w:r>
            <w:r w:rsidRPr="00765A3F">
              <w:rPr>
                <w:rFonts w:ascii="Verdana" w:eastAsia="Times New Roman" w:hAnsi="Verdana" w:cs="Times New Roman"/>
                <w:sz w:val="15"/>
                <w:szCs w:val="15"/>
                <w:lang w:eastAsia="it-IT"/>
              </w:rPr>
              <w:t xml:space="preserve"> sia nei diversi comparti dell’intermediazione finanziaria.</w:t>
            </w:r>
          </w:p>
          <w:p w14:paraId="529BD780"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p>
          <w:p w14:paraId="3FA73087"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Sul versante più strettamente tecnico-quantitativo, il laureato è adeguatamente preparato a svolgere funzioni quali analista dei mercati finanziari, trader, gestore di portafoglio, analista del credito, </w:t>
            </w:r>
            <w:r w:rsidRPr="00765A3F">
              <w:rPr>
                <w:rFonts w:ascii="Verdana" w:eastAsia="Times New Roman" w:hAnsi="Verdana" w:cs="Times New Roman"/>
                <w:i/>
                <w:iCs/>
                <w:sz w:val="15"/>
                <w:szCs w:val="15"/>
                <w:lang w:eastAsia="it-IT"/>
              </w:rPr>
              <w:t xml:space="preserve">quantitative </w:t>
            </w:r>
            <w:proofErr w:type="spellStart"/>
            <w:r w:rsidRPr="00765A3F">
              <w:rPr>
                <w:rFonts w:ascii="Verdana" w:eastAsia="Times New Roman" w:hAnsi="Verdana" w:cs="Times New Roman"/>
                <w:i/>
                <w:iCs/>
                <w:sz w:val="15"/>
                <w:szCs w:val="15"/>
                <w:lang w:eastAsia="it-IT"/>
              </w:rPr>
              <w:t>analyst</w:t>
            </w:r>
            <w:proofErr w:type="spellEnd"/>
            <w:r w:rsidRPr="00765A3F">
              <w:rPr>
                <w:rFonts w:ascii="Verdana" w:eastAsia="Times New Roman" w:hAnsi="Verdana" w:cs="Times New Roman"/>
                <w:sz w:val="15"/>
                <w:szCs w:val="15"/>
                <w:lang w:eastAsia="it-IT"/>
              </w:rPr>
              <w:t xml:space="preserve">, esperto di valutazione degli strumenti finanziari, </w:t>
            </w:r>
            <w:r w:rsidRPr="00765A3F">
              <w:rPr>
                <w:rFonts w:ascii="Verdana" w:eastAsia="Times New Roman" w:hAnsi="Verdana" w:cs="Times New Roman"/>
                <w:i/>
                <w:iCs/>
                <w:sz w:val="15"/>
                <w:szCs w:val="15"/>
                <w:lang w:eastAsia="it-IT"/>
              </w:rPr>
              <w:t>risk manager</w:t>
            </w:r>
            <w:r w:rsidRPr="00765A3F">
              <w:rPr>
                <w:rFonts w:ascii="Verdana" w:eastAsia="Times New Roman" w:hAnsi="Verdana" w:cs="Times New Roman"/>
                <w:sz w:val="15"/>
                <w:szCs w:val="15"/>
                <w:lang w:eastAsia="it-IT"/>
              </w:rPr>
              <w:t xml:space="preserve">, nonché altre figure specialistiche presenti presso banche, società di gestione del risparmio, intermediari mobiliari, compagnie assicurative, società di consulenza finanziaria e </w:t>
            </w:r>
            <w:r w:rsidRPr="00765A3F">
              <w:rPr>
                <w:rFonts w:ascii="Verdana" w:eastAsia="Times New Roman" w:hAnsi="Verdana" w:cs="Times New Roman"/>
                <w:i/>
                <w:iCs/>
                <w:sz w:val="15"/>
                <w:szCs w:val="15"/>
                <w:lang w:eastAsia="it-IT"/>
              </w:rPr>
              <w:t>fintech</w:t>
            </w:r>
            <w:r w:rsidRPr="00765A3F">
              <w:rPr>
                <w:rFonts w:ascii="Verdana" w:eastAsia="Times New Roman" w:hAnsi="Verdana" w:cs="Times New Roman"/>
                <w:sz w:val="15"/>
                <w:szCs w:val="15"/>
                <w:lang w:eastAsia="it-IT"/>
              </w:rPr>
              <w:t>. In tali contesti, la capacità di utilizzare modelli analitici, comprendere le dinamiche di mercato, valutare i rischi e operare con strumenti quantitativi evoluti costituisce un requisito fondamentale, pienamente supportato dalla preparazione offerta dal CdS.</w:t>
            </w:r>
          </w:p>
          <w:p w14:paraId="0BFD7B85"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p>
          <w:p w14:paraId="167853F1"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In ambito aziendale, il laureato è idoneo a ricoprire posizioni nelle funzioni finanziarie di imprese di grandi, medie e piccole dimensioni, appartenenti ai più diversi settori produttivi. Tra gli sbocchi naturali si annoverano i ruoli di </w:t>
            </w:r>
            <w:proofErr w:type="spellStart"/>
            <w:r w:rsidRPr="00765A3F">
              <w:rPr>
                <w:rFonts w:ascii="Verdana" w:eastAsia="Times New Roman" w:hAnsi="Verdana" w:cs="Times New Roman"/>
                <w:i/>
                <w:iCs/>
                <w:sz w:val="15"/>
                <w:szCs w:val="15"/>
                <w:lang w:eastAsia="it-IT"/>
              </w:rPr>
              <w:t>financial</w:t>
            </w:r>
            <w:proofErr w:type="spellEnd"/>
            <w:r w:rsidRPr="00765A3F">
              <w:rPr>
                <w:rFonts w:ascii="Verdana" w:eastAsia="Times New Roman" w:hAnsi="Verdana" w:cs="Times New Roman"/>
                <w:sz w:val="15"/>
                <w:szCs w:val="15"/>
                <w:lang w:eastAsia="it-IT"/>
              </w:rPr>
              <w:t xml:space="preserve"> </w:t>
            </w:r>
            <w:proofErr w:type="spellStart"/>
            <w:r w:rsidRPr="00765A3F">
              <w:rPr>
                <w:rFonts w:ascii="Verdana" w:eastAsia="Times New Roman" w:hAnsi="Verdana" w:cs="Times New Roman"/>
                <w:i/>
                <w:iCs/>
                <w:sz w:val="15"/>
                <w:szCs w:val="15"/>
                <w:lang w:eastAsia="it-IT"/>
              </w:rPr>
              <w:t>analyst</w:t>
            </w:r>
            <w:proofErr w:type="spellEnd"/>
            <w:r w:rsidRPr="00765A3F">
              <w:rPr>
                <w:rFonts w:ascii="Verdana" w:eastAsia="Times New Roman" w:hAnsi="Verdana" w:cs="Times New Roman"/>
                <w:sz w:val="15"/>
                <w:szCs w:val="15"/>
                <w:lang w:eastAsia="it-IT"/>
              </w:rPr>
              <w:t xml:space="preserve">, </w:t>
            </w:r>
            <w:r w:rsidRPr="00765A3F">
              <w:rPr>
                <w:rFonts w:ascii="Verdana" w:eastAsia="Times New Roman" w:hAnsi="Verdana" w:cs="Times New Roman"/>
                <w:i/>
                <w:iCs/>
                <w:sz w:val="15"/>
                <w:szCs w:val="15"/>
                <w:lang w:eastAsia="it-IT"/>
              </w:rPr>
              <w:t>corporate</w:t>
            </w:r>
            <w:r w:rsidRPr="00765A3F">
              <w:rPr>
                <w:rFonts w:ascii="Verdana" w:eastAsia="Times New Roman" w:hAnsi="Verdana" w:cs="Times New Roman"/>
                <w:sz w:val="15"/>
                <w:szCs w:val="15"/>
                <w:lang w:eastAsia="it-IT"/>
              </w:rPr>
              <w:t xml:space="preserve"> </w:t>
            </w:r>
            <w:proofErr w:type="spellStart"/>
            <w:r w:rsidRPr="00765A3F">
              <w:rPr>
                <w:rFonts w:ascii="Verdana" w:eastAsia="Times New Roman" w:hAnsi="Verdana" w:cs="Times New Roman"/>
                <w:i/>
                <w:iCs/>
                <w:sz w:val="15"/>
                <w:szCs w:val="15"/>
                <w:lang w:eastAsia="it-IT"/>
              </w:rPr>
              <w:t>treasurer</w:t>
            </w:r>
            <w:proofErr w:type="spellEnd"/>
            <w:r w:rsidRPr="00765A3F">
              <w:rPr>
                <w:rFonts w:ascii="Verdana" w:eastAsia="Times New Roman" w:hAnsi="Verdana" w:cs="Times New Roman"/>
                <w:sz w:val="15"/>
                <w:szCs w:val="15"/>
                <w:lang w:eastAsia="it-IT"/>
              </w:rPr>
              <w:t xml:space="preserve">, </w:t>
            </w:r>
            <w:r w:rsidRPr="00765A3F">
              <w:rPr>
                <w:rFonts w:ascii="Verdana" w:eastAsia="Times New Roman" w:hAnsi="Verdana" w:cs="Times New Roman"/>
                <w:i/>
                <w:iCs/>
                <w:sz w:val="15"/>
                <w:szCs w:val="15"/>
                <w:lang w:eastAsia="it-IT"/>
              </w:rPr>
              <w:t>controller</w:t>
            </w:r>
            <w:r w:rsidRPr="00765A3F">
              <w:rPr>
                <w:rFonts w:ascii="Verdana" w:eastAsia="Times New Roman" w:hAnsi="Verdana" w:cs="Times New Roman"/>
                <w:sz w:val="15"/>
                <w:szCs w:val="15"/>
                <w:lang w:eastAsia="it-IT"/>
              </w:rPr>
              <w:t xml:space="preserve">, esperto di pianificazione finanziaria, consulente finanziario interno o esterno, fino a ricoprire, con adeguata esperienza, posizioni apicali quali </w:t>
            </w:r>
            <w:proofErr w:type="spellStart"/>
            <w:r w:rsidRPr="00765A3F">
              <w:rPr>
                <w:rFonts w:ascii="Verdana" w:eastAsia="Times New Roman" w:hAnsi="Verdana" w:cs="Times New Roman"/>
                <w:i/>
                <w:iCs/>
                <w:sz w:val="15"/>
                <w:szCs w:val="15"/>
                <w:lang w:eastAsia="it-IT"/>
              </w:rPr>
              <w:t>Chief</w:t>
            </w:r>
            <w:proofErr w:type="spellEnd"/>
            <w:r w:rsidRPr="00765A3F">
              <w:rPr>
                <w:rFonts w:ascii="Verdana" w:eastAsia="Times New Roman" w:hAnsi="Verdana" w:cs="Times New Roman"/>
                <w:i/>
                <w:iCs/>
                <w:sz w:val="15"/>
                <w:szCs w:val="15"/>
                <w:lang w:eastAsia="it-IT"/>
              </w:rPr>
              <w:t xml:space="preserve"> Financial </w:t>
            </w:r>
            <w:proofErr w:type="spellStart"/>
            <w:r w:rsidRPr="00765A3F">
              <w:rPr>
                <w:rFonts w:ascii="Verdana" w:eastAsia="Times New Roman" w:hAnsi="Verdana" w:cs="Times New Roman"/>
                <w:i/>
                <w:iCs/>
                <w:sz w:val="15"/>
                <w:szCs w:val="15"/>
                <w:lang w:eastAsia="it-IT"/>
              </w:rPr>
              <w:t>Officer</w:t>
            </w:r>
            <w:proofErr w:type="spellEnd"/>
            <w:r w:rsidRPr="00765A3F">
              <w:rPr>
                <w:rFonts w:ascii="Verdana" w:eastAsia="Times New Roman" w:hAnsi="Verdana" w:cs="Times New Roman"/>
                <w:sz w:val="15"/>
                <w:szCs w:val="15"/>
                <w:lang w:eastAsia="it-IT"/>
              </w:rPr>
              <w:t xml:space="preserve"> (CFO). In tali funzioni, la capacità di valutare investimenti, gestire il capitale e la liquidità aziendale, pianificare le strategie finanziarie e presidiare i rischi d’impresa rappresenta un elemento cruciale a cui la formazione impartita dal Corso dà piena copertura.</w:t>
            </w:r>
          </w:p>
          <w:p w14:paraId="213907FD"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p>
          <w:p w14:paraId="31C406F4" w14:textId="77777777" w:rsidR="00E6573F" w:rsidRPr="00765A3F" w:rsidRDefault="00B911FB" w:rsidP="00B911FB">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Il carattere multidisciplinare e integrato del percorso di studi, che forma una figura professionale capace di comprendere simultaneamente la dimensione corporate e quella di mercato, apre inoltre sbocchi significativi in ambiti trasversali, quali:</w:t>
            </w:r>
          </w:p>
          <w:p w14:paraId="6B7B9014" w14:textId="4DDCC8B1" w:rsidR="00B911FB" w:rsidRPr="00765A3F" w:rsidRDefault="00B911FB" w:rsidP="0090374F">
            <w:pPr>
              <w:pStyle w:val="Paragrafoelenco"/>
              <w:numPr>
                <w:ilvl w:val="0"/>
                <w:numId w:val="3"/>
              </w:numPr>
              <w:spacing w:after="0" w:line="240" w:lineRule="auto"/>
              <w:ind w:left="263" w:hanging="141"/>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consulenza aziendale e finanziaria (strategica, direzionale, </w:t>
            </w:r>
            <w:r w:rsidRPr="00765A3F">
              <w:rPr>
                <w:rFonts w:ascii="Verdana" w:eastAsia="Times New Roman" w:hAnsi="Verdana" w:cs="Times New Roman"/>
                <w:i/>
                <w:iCs/>
                <w:sz w:val="15"/>
                <w:szCs w:val="15"/>
                <w:lang w:eastAsia="it-IT"/>
              </w:rPr>
              <w:t>M&amp;A</w:t>
            </w:r>
            <w:r w:rsidRPr="00765A3F">
              <w:rPr>
                <w:rFonts w:ascii="Verdana" w:eastAsia="Times New Roman" w:hAnsi="Verdana" w:cs="Times New Roman"/>
                <w:sz w:val="15"/>
                <w:szCs w:val="15"/>
                <w:lang w:eastAsia="it-IT"/>
              </w:rPr>
              <w:t>, valutazione d’impresa</w:t>
            </w:r>
            <w:r w:rsidR="00582E5E" w:rsidRPr="00765A3F">
              <w:rPr>
                <w:rFonts w:ascii="Verdana" w:eastAsia="Times New Roman" w:hAnsi="Verdana" w:cs="Times New Roman"/>
                <w:sz w:val="15"/>
                <w:szCs w:val="15"/>
                <w:lang w:eastAsia="it-IT"/>
              </w:rPr>
              <w:t>, analisi di portafoglio</w:t>
            </w:r>
            <w:r w:rsidRPr="00765A3F">
              <w:rPr>
                <w:rFonts w:ascii="Verdana" w:eastAsia="Times New Roman" w:hAnsi="Verdana" w:cs="Times New Roman"/>
                <w:sz w:val="15"/>
                <w:szCs w:val="15"/>
                <w:lang w:eastAsia="it-IT"/>
              </w:rPr>
              <w:t>);</w:t>
            </w:r>
          </w:p>
          <w:p w14:paraId="7E5346EC" w14:textId="11178CA2" w:rsidR="00B911FB" w:rsidRPr="00765A3F" w:rsidRDefault="00B911FB" w:rsidP="00B911FB">
            <w:pPr>
              <w:pStyle w:val="Paragrafoelenco"/>
              <w:numPr>
                <w:ilvl w:val="0"/>
                <w:numId w:val="3"/>
              </w:numPr>
              <w:spacing w:after="0" w:line="240" w:lineRule="auto"/>
              <w:ind w:left="263" w:hanging="141"/>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lastRenderedPageBreak/>
              <w:t>autorità di vigilanza e regolazione finanziaria (banche centrali, autorità di mercato, organismi di controllo);</w:t>
            </w:r>
          </w:p>
          <w:p w14:paraId="5BD4CF15" w14:textId="4F1C708B" w:rsidR="00B911FB" w:rsidRPr="00765A3F" w:rsidRDefault="00B911FB" w:rsidP="00B911FB">
            <w:pPr>
              <w:pStyle w:val="Paragrafoelenco"/>
              <w:numPr>
                <w:ilvl w:val="0"/>
                <w:numId w:val="3"/>
              </w:numPr>
              <w:spacing w:after="0" w:line="240" w:lineRule="auto"/>
              <w:ind w:left="263" w:hanging="141"/>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società di revisione e auditing, con ruoli analitici a supporto delle valutazioni finanziarie;</w:t>
            </w:r>
          </w:p>
          <w:p w14:paraId="0E194282" w14:textId="6B09C8ED" w:rsidR="00B911FB" w:rsidRPr="00765A3F" w:rsidRDefault="00B911FB" w:rsidP="00B911FB">
            <w:pPr>
              <w:pStyle w:val="Paragrafoelenco"/>
              <w:numPr>
                <w:ilvl w:val="0"/>
                <w:numId w:val="3"/>
              </w:numPr>
              <w:spacing w:after="0" w:line="240" w:lineRule="auto"/>
              <w:ind w:left="263" w:hanging="141"/>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centri studi e uffici analisi economico-finanziaria presso enti pubblici, associazioni di categoria e organizzazioni internazionali;</w:t>
            </w:r>
          </w:p>
          <w:p w14:paraId="7A191B96" w14:textId="109C67C8" w:rsidR="00B911FB" w:rsidRPr="00765A3F" w:rsidRDefault="00B911FB" w:rsidP="00B911FB">
            <w:pPr>
              <w:pStyle w:val="Paragrafoelenco"/>
              <w:numPr>
                <w:ilvl w:val="0"/>
                <w:numId w:val="3"/>
              </w:numPr>
              <w:spacing w:after="0" w:line="240" w:lineRule="auto"/>
              <w:ind w:left="263" w:hanging="141"/>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settore assicurativo e previdenziale, con ruoli nella gestione dei rischi, nella valutazione delle riserve e nell’analisi delle politiche di investimento;</w:t>
            </w:r>
          </w:p>
          <w:p w14:paraId="304449B2" w14:textId="07BCE1AB" w:rsidR="00B911FB" w:rsidRPr="00765A3F" w:rsidRDefault="00B911FB" w:rsidP="00B911FB">
            <w:pPr>
              <w:pStyle w:val="Paragrafoelenco"/>
              <w:numPr>
                <w:ilvl w:val="0"/>
                <w:numId w:val="3"/>
              </w:numPr>
              <w:spacing w:after="0" w:line="240" w:lineRule="auto"/>
              <w:ind w:left="263" w:hanging="141"/>
              <w:jc w:val="both"/>
              <w:rPr>
                <w:rFonts w:ascii="Verdana" w:eastAsia="Times New Roman" w:hAnsi="Verdana" w:cs="Times New Roman"/>
                <w:sz w:val="15"/>
                <w:szCs w:val="15"/>
                <w:lang w:eastAsia="it-IT"/>
              </w:rPr>
            </w:pPr>
            <w:r w:rsidRPr="00765A3F">
              <w:rPr>
                <w:rFonts w:ascii="Verdana" w:eastAsia="Times New Roman" w:hAnsi="Verdana" w:cs="Times New Roman"/>
                <w:i/>
                <w:iCs/>
                <w:sz w:val="15"/>
                <w:szCs w:val="15"/>
                <w:lang w:eastAsia="it-IT"/>
              </w:rPr>
              <w:t>fintech</w:t>
            </w:r>
            <w:r w:rsidRPr="00765A3F">
              <w:rPr>
                <w:rFonts w:ascii="Verdana" w:eastAsia="Times New Roman" w:hAnsi="Verdana" w:cs="Times New Roman"/>
                <w:sz w:val="15"/>
                <w:szCs w:val="15"/>
                <w:lang w:eastAsia="it-IT"/>
              </w:rPr>
              <w:t xml:space="preserve"> e </w:t>
            </w:r>
            <w:proofErr w:type="spellStart"/>
            <w:r w:rsidRPr="00765A3F">
              <w:rPr>
                <w:rFonts w:ascii="Verdana" w:eastAsia="Times New Roman" w:hAnsi="Verdana" w:cs="Times New Roman"/>
                <w:i/>
                <w:iCs/>
                <w:sz w:val="15"/>
                <w:szCs w:val="15"/>
                <w:lang w:eastAsia="it-IT"/>
              </w:rPr>
              <w:t>insurtech</w:t>
            </w:r>
            <w:proofErr w:type="spellEnd"/>
            <w:r w:rsidRPr="00765A3F">
              <w:rPr>
                <w:rFonts w:ascii="Verdana" w:eastAsia="Times New Roman" w:hAnsi="Verdana" w:cs="Times New Roman"/>
                <w:sz w:val="15"/>
                <w:szCs w:val="15"/>
                <w:lang w:eastAsia="it-IT"/>
              </w:rPr>
              <w:t>, con funzioni legate allo sviluppo di soluzioni digitali per il credito, l’investimento, la gestione del rischio e il patrimonio informativo.</w:t>
            </w:r>
          </w:p>
          <w:p w14:paraId="46CC0369" w14:textId="77777777" w:rsidR="00B911FB" w:rsidRPr="00765A3F" w:rsidRDefault="00B911FB" w:rsidP="00B911FB">
            <w:pPr>
              <w:spacing w:after="0" w:line="240" w:lineRule="auto"/>
              <w:jc w:val="both"/>
              <w:rPr>
                <w:rFonts w:ascii="Verdana" w:eastAsia="Times New Roman" w:hAnsi="Verdana" w:cs="Times New Roman"/>
                <w:sz w:val="15"/>
                <w:szCs w:val="15"/>
                <w:lang w:eastAsia="it-IT"/>
              </w:rPr>
            </w:pPr>
          </w:p>
          <w:p w14:paraId="3BC16A05" w14:textId="1BABB381" w:rsidR="00AC5679" w:rsidRPr="00765A3F" w:rsidRDefault="00B911FB" w:rsidP="00B911FB">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Grazie a questa combinazione unica di competenze quantitative, aziendali, economiche e regolamentari, la figura del laureato magistrale in Finanza, Banca e Mercati risulta particolarmente versatile e preparata a ricoprire un ventaglio ampio di posizioni professionali a elevata qualificazione, in un mercato del lavoro che richiede profili capaci di integrare visione strategica, padronanza tecnica e capacità di analisi dei fenomeni finanziari complessi.</w:t>
            </w:r>
          </w:p>
        </w:tc>
      </w:tr>
      <w:tr w:rsidR="00AC5679" w:rsidRPr="00AC5679" w14:paraId="19E47A4A"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41B6B903"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r w:rsidR="00FE03CD" w:rsidRPr="00AC5679" w14:paraId="31E1B51B" w14:textId="77777777" w:rsidTr="00AC5679">
        <w:tc>
          <w:tcPr>
            <w:tcW w:w="0" w:type="auto"/>
            <w:tcBorders>
              <w:top w:val="single" w:sz="2" w:space="0" w:color="auto"/>
              <w:left w:val="single" w:sz="2" w:space="0" w:color="auto"/>
              <w:bottom w:val="single" w:sz="2" w:space="0" w:color="auto"/>
              <w:right w:val="single" w:sz="2" w:space="0" w:color="auto"/>
            </w:tcBorders>
            <w:vAlign w:val="center"/>
          </w:tcPr>
          <w:p w14:paraId="099B9CF9" w14:textId="77777777" w:rsidR="00FE03CD" w:rsidRPr="00AC5679" w:rsidRDefault="00FE03CD" w:rsidP="00AC5679">
            <w:pPr>
              <w:spacing w:after="0" w:line="240" w:lineRule="auto"/>
              <w:rPr>
                <w:rFonts w:ascii="Georgia" w:eastAsia="Times New Roman" w:hAnsi="Georgia" w:cs="Times New Roman"/>
                <w:b/>
                <w:bCs/>
                <w:color w:val="000000"/>
                <w:sz w:val="23"/>
                <w:szCs w:val="23"/>
                <w:u w:val="single"/>
                <w:lang w:eastAsia="it-IT"/>
              </w:rPr>
            </w:pPr>
          </w:p>
        </w:tc>
      </w:tr>
      <w:tr w:rsidR="00AC5679" w:rsidRPr="00AC5679" w14:paraId="04AF15E6"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4636ACFB" w14:textId="77777777" w:rsidR="00AC5679" w:rsidRPr="00765A3F" w:rsidRDefault="00AC5679" w:rsidP="00AC5679">
            <w:pPr>
              <w:spacing w:after="0" w:line="240" w:lineRule="auto"/>
              <w:rPr>
                <w:rFonts w:ascii="Georgia" w:eastAsia="Times New Roman" w:hAnsi="Georgia" w:cs="Times New Roman"/>
                <w:b/>
                <w:bCs/>
                <w:sz w:val="23"/>
                <w:szCs w:val="23"/>
                <w:u w:val="single"/>
                <w:lang w:eastAsia="it-IT"/>
              </w:rPr>
            </w:pPr>
            <w:r w:rsidRPr="00765A3F">
              <w:rPr>
                <w:rFonts w:ascii="Georgia" w:eastAsia="Times New Roman" w:hAnsi="Georgia" w:cs="Times New Roman"/>
                <w:b/>
                <w:bCs/>
                <w:sz w:val="23"/>
                <w:szCs w:val="23"/>
                <w:u w:val="single"/>
                <w:lang w:eastAsia="it-IT"/>
              </w:rPr>
              <w:t>Il corso prepara alla professione di (codifiche ISTAT)</w:t>
            </w:r>
          </w:p>
          <w:p w14:paraId="4E182647" w14:textId="77777777" w:rsidR="00FE03CD" w:rsidRDefault="00FE03CD" w:rsidP="00AC5679">
            <w:pPr>
              <w:spacing w:after="0" w:line="240" w:lineRule="auto"/>
              <w:rPr>
                <w:rFonts w:ascii="Georgia" w:eastAsia="Times New Roman" w:hAnsi="Georgia" w:cs="Times New Roman"/>
                <w:b/>
                <w:bCs/>
                <w:sz w:val="23"/>
                <w:szCs w:val="23"/>
                <w:u w:val="single"/>
                <w:lang w:eastAsia="it-IT"/>
              </w:rPr>
            </w:pPr>
          </w:p>
          <w:p w14:paraId="2129C80D" w14:textId="77777777" w:rsidR="00AE1992" w:rsidRPr="00765A3F" w:rsidRDefault="00AE1992" w:rsidP="00AC5679">
            <w:pPr>
              <w:spacing w:after="0" w:line="240" w:lineRule="auto"/>
              <w:rPr>
                <w:rFonts w:ascii="Georgia" w:eastAsia="Times New Roman" w:hAnsi="Georgia" w:cs="Times New Roman"/>
                <w:b/>
                <w:bCs/>
                <w:sz w:val="23"/>
                <w:szCs w:val="23"/>
                <w:u w:val="single"/>
                <w:lang w:eastAsia="it-IT"/>
              </w:rPr>
            </w:pPr>
          </w:p>
          <w:p w14:paraId="6D342652" w14:textId="77777777" w:rsidR="00FE03CD" w:rsidRPr="00765A3F" w:rsidRDefault="00FE03CD" w:rsidP="00AC5679">
            <w:pPr>
              <w:spacing w:after="0" w:line="240" w:lineRule="auto"/>
              <w:rPr>
                <w:rFonts w:ascii="Georgia" w:eastAsia="Times New Roman" w:hAnsi="Georgia" w:cs="Times New Roman"/>
                <w:b/>
                <w:bCs/>
                <w:sz w:val="23"/>
                <w:szCs w:val="23"/>
                <w:u w:val="single"/>
                <w:lang w:eastAsia="it-IT"/>
              </w:rPr>
            </w:pPr>
          </w:p>
        </w:tc>
      </w:tr>
      <w:tr w:rsidR="00AC5679" w:rsidRPr="00AC5679" w14:paraId="14D6343D"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tbl>
            <w:tblPr>
              <w:tblStyle w:val="Grigliatabella"/>
              <w:tblW w:w="0" w:type="auto"/>
              <w:jc w:val="center"/>
              <w:tblLook w:val="04A0" w:firstRow="1" w:lastRow="0" w:firstColumn="1" w:lastColumn="0" w:noHBand="0" w:noVBand="1"/>
            </w:tblPr>
            <w:tblGrid>
              <w:gridCol w:w="1271"/>
              <w:gridCol w:w="7999"/>
            </w:tblGrid>
            <w:tr w:rsidR="0031479D" w:rsidRPr="00765A3F" w14:paraId="377684D8" w14:textId="77777777" w:rsidTr="0031479D">
              <w:trPr>
                <w:jc w:val="center"/>
              </w:trPr>
              <w:tc>
                <w:tcPr>
                  <w:tcW w:w="1271" w:type="dxa"/>
                </w:tcPr>
                <w:p w14:paraId="49ABD2DF" w14:textId="77777777" w:rsidR="0031479D" w:rsidRPr="00765A3F" w:rsidRDefault="0031479D" w:rsidP="0031479D">
                  <w:pPr>
                    <w:rPr>
                      <w:rFonts w:ascii="Verdana" w:hAnsi="Verdana"/>
                      <w:sz w:val="15"/>
                      <w:szCs w:val="15"/>
                    </w:rPr>
                  </w:pPr>
                  <w:r w:rsidRPr="00765A3F">
                    <w:rPr>
                      <w:rFonts w:ascii="Verdana" w:hAnsi="Verdana"/>
                      <w:sz w:val="15"/>
                      <w:szCs w:val="15"/>
                    </w:rPr>
                    <w:t>Cod. ISTAT</w:t>
                  </w:r>
                </w:p>
              </w:tc>
              <w:tc>
                <w:tcPr>
                  <w:tcW w:w="7999" w:type="dxa"/>
                </w:tcPr>
                <w:p w14:paraId="5FC5846F" w14:textId="77777777" w:rsidR="0031479D" w:rsidRPr="00765A3F" w:rsidRDefault="0031479D" w:rsidP="0031479D">
                  <w:pPr>
                    <w:rPr>
                      <w:rFonts w:ascii="Verdana" w:hAnsi="Verdana"/>
                      <w:sz w:val="15"/>
                      <w:szCs w:val="15"/>
                    </w:rPr>
                  </w:pPr>
                  <w:proofErr w:type="spellStart"/>
                  <w:r w:rsidRPr="00765A3F">
                    <w:rPr>
                      <w:rFonts w:ascii="Verdana" w:hAnsi="Verdana"/>
                      <w:sz w:val="15"/>
                      <w:szCs w:val="15"/>
                    </w:rPr>
                    <w:t>Denominazione</w:t>
                  </w:r>
                  <w:proofErr w:type="spellEnd"/>
                </w:p>
              </w:tc>
            </w:tr>
            <w:tr w:rsidR="0031479D" w:rsidRPr="00765A3F" w14:paraId="107353C5" w14:textId="77777777" w:rsidTr="0031479D">
              <w:trPr>
                <w:jc w:val="center"/>
              </w:trPr>
              <w:tc>
                <w:tcPr>
                  <w:tcW w:w="1271" w:type="dxa"/>
                </w:tcPr>
                <w:p w14:paraId="1D712F85" w14:textId="77777777" w:rsidR="0031479D" w:rsidRPr="00765A3F" w:rsidRDefault="0031479D" w:rsidP="0031479D">
                  <w:pPr>
                    <w:rPr>
                      <w:rFonts w:ascii="Verdana" w:hAnsi="Verdana"/>
                      <w:sz w:val="15"/>
                      <w:szCs w:val="15"/>
                    </w:rPr>
                  </w:pPr>
                  <w:r w:rsidRPr="00765A3F">
                    <w:rPr>
                      <w:rFonts w:ascii="Verdana" w:hAnsi="Verdana"/>
                      <w:sz w:val="15"/>
                      <w:szCs w:val="15"/>
                    </w:rPr>
                    <w:t>2.5.1.2.0</w:t>
                  </w:r>
                </w:p>
              </w:tc>
              <w:tc>
                <w:tcPr>
                  <w:tcW w:w="7999" w:type="dxa"/>
                </w:tcPr>
                <w:p w14:paraId="1A38CF3F" w14:textId="77777777" w:rsidR="0031479D" w:rsidRPr="00765A3F" w:rsidRDefault="0031479D" w:rsidP="0031479D">
                  <w:pPr>
                    <w:rPr>
                      <w:rFonts w:ascii="Verdana" w:hAnsi="Verdana"/>
                      <w:sz w:val="15"/>
                      <w:szCs w:val="15"/>
                      <w:lang w:val="it-IT"/>
                    </w:rPr>
                  </w:pPr>
                  <w:r w:rsidRPr="00765A3F">
                    <w:rPr>
                      <w:rFonts w:ascii="Verdana" w:hAnsi="Verdana"/>
                      <w:sz w:val="15"/>
                      <w:szCs w:val="15"/>
                      <w:lang w:val="it-IT"/>
                    </w:rPr>
                    <w:t>Specialisti della gestione e del controllo nelle imprese private</w:t>
                  </w:r>
                </w:p>
              </w:tc>
            </w:tr>
            <w:tr w:rsidR="0031479D" w:rsidRPr="00765A3F" w14:paraId="04068EB0" w14:textId="77777777" w:rsidTr="0031479D">
              <w:trPr>
                <w:jc w:val="center"/>
              </w:trPr>
              <w:tc>
                <w:tcPr>
                  <w:tcW w:w="1271" w:type="dxa"/>
                </w:tcPr>
                <w:p w14:paraId="336162AA" w14:textId="77777777" w:rsidR="0031479D" w:rsidRPr="00765A3F" w:rsidRDefault="0031479D" w:rsidP="0031479D">
                  <w:pPr>
                    <w:rPr>
                      <w:rFonts w:ascii="Verdana" w:hAnsi="Verdana"/>
                      <w:sz w:val="15"/>
                      <w:szCs w:val="15"/>
                    </w:rPr>
                  </w:pPr>
                  <w:r w:rsidRPr="00765A3F">
                    <w:rPr>
                      <w:rFonts w:ascii="Verdana" w:hAnsi="Verdana"/>
                      <w:sz w:val="15"/>
                      <w:szCs w:val="15"/>
                    </w:rPr>
                    <w:t>2.5.1.4.1</w:t>
                  </w:r>
                </w:p>
              </w:tc>
              <w:tc>
                <w:tcPr>
                  <w:tcW w:w="7999" w:type="dxa"/>
                </w:tcPr>
                <w:p w14:paraId="3A12F324" w14:textId="77777777" w:rsidR="0031479D" w:rsidRPr="00765A3F" w:rsidRDefault="0031479D" w:rsidP="0031479D">
                  <w:pPr>
                    <w:rPr>
                      <w:rFonts w:ascii="Verdana" w:hAnsi="Verdana"/>
                      <w:sz w:val="15"/>
                      <w:szCs w:val="15"/>
                    </w:rPr>
                  </w:pPr>
                  <w:proofErr w:type="spellStart"/>
                  <w:r w:rsidRPr="00765A3F">
                    <w:rPr>
                      <w:rFonts w:ascii="Verdana" w:hAnsi="Verdana"/>
                      <w:sz w:val="15"/>
                      <w:szCs w:val="15"/>
                    </w:rPr>
                    <w:t>Specialisti</w:t>
                  </w:r>
                  <w:proofErr w:type="spellEnd"/>
                  <w:r w:rsidRPr="00765A3F">
                    <w:rPr>
                      <w:rFonts w:ascii="Verdana" w:hAnsi="Verdana"/>
                      <w:sz w:val="15"/>
                      <w:szCs w:val="15"/>
                    </w:rPr>
                    <w:t xml:space="preserve"> in </w:t>
                  </w:r>
                  <w:proofErr w:type="spellStart"/>
                  <w:r w:rsidRPr="00765A3F">
                    <w:rPr>
                      <w:rFonts w:ascii="Verdana" w:hAnsi="Verdana"/>
                      <w:sz w:val="15"/>
                      <w:szCs w:val="15"/>
                    </w:rPr>
                    <w:t>contabilità</w:t>
                  </w:r>
                  <w:proofErr w:type="spellEnd"/>
                </w:p>
              </w:tc>
            </w:tr>
            <w:tr w:rsidR="0031479D" w:rsidRPr="00765A3F" w14:paraId="697F18E9" w14:textId="77777777" w:rsidTr="0031479D">
              <w:trPr>
                <w:jc w:val="center"/>
              </w:trPr>
              <w:tc>
                <w:tcPr>
                  <w:tcW w:w="1271" w:type="dxa"/>
                </w:tcPr>
                <w:p w14:paraId="0A9CAAEA" w14:textId="77777777" w:rsidR="0031479D" w:rsidRPr="00765A3F" w:rsidRDefault="0031479D" w:rsidP="0031479D">
                  <w:pPr>
                    <w:rPr>
                      <w:rFonts w:ascii="Verdana" w:hAnsi="Verdana"/>
                      <w:sz w:val="15"/>
                      <w:szCs w:val="15"/>
                    </w:rPr>
                  </w:pPr>
                  <w:r w:rsidRPr="00765A3F">
                    <w:rPr>
                      <w:rFonts w:ascii="Verdana" w:hAnsi="Verdana"/>
                      <w:sz w:val="15"/>
                      <w:szCs w:val="15"/>
                    </w:rPr>
                    <w:t>2.5.1.4.3</w:t>
                  </w:r>
                </w:p>
              </w:tc>
              <w:tc>
                <w:tcPr>
                  <w:tcW w:w="7999" w:type="dxa"/>
                </w:tcPr>
                <w:p w14:paraId="37559698" w14:textId="77777777" w:rsidR="0031479D" w:rsidRPr="00765A3F" w:rsidRDefault="0031479D" w:rsidP="0031479D">
                  <w:pPr>
                    <w:rPr>
                      <w:rFonts w:ascii="Verdana" w:hAnsi="Verdana"/>
                      <w:sz w:val="15"/>
                      <w:szCs w:val="15"/>
                    </w:rPr>
                  </w:pPr>
                  <w:proofErr w:type="spellStart"/>
                  <w:r w:rsidRPr="00765A3F">
                    <w:rPr>
                      <w:rFonts w:ascii="Verdana" w:hAnsi="Verdana"/>
                      <w:sz w:val="15"/>
                      <w:szCs w:val="15"/>
                    </w:rPr>
                    <w:t>Specialisti</w:t>
                  </w:r>
                  <w:proofErr w:type="spellEnd"/>
                  <w:r w:rsidRPr="00765A3F">
                    <w:rPr>
                      <w:rFonts w:ascii="Verdana" w:hAnsi="Verdana"/>
                      <w:sz w:val="15"/>
                      <w:szCs w:val="15"/>
                    </w:rPr>
                    <w:t xml:space="preserve"> in </w:t>
                  </w:r>
                  <w:proofErr w:type="spellStart"/>
                  <w:r w:rsidRPr="00765A3F">
                    <w:rPr>
                      <w:rFonts w:ascii="Verdana" w:hAnsi="Verdana"/>
                      <w:sz w:val="15"/>
                      <w:szCs w:val="15"/>
                    </w:rPr>
                    <w:t>attività</w:t>
                  </w:r>
                  <w:proofErr w:type="spellEnd"/>
                  <w:r w:rsidRPr="00765A3F">
                    <w:rPr>
                      <w:rFonts w:ascii="Verdana" w:hAnsi="Verdana"/>
                      <w:sz w:val="15"/>
                      <w:szCs w:val="15"/>
                    </w:rPr>
                    <w:t xml:space="preserve"> </w:t>
                  </w:r>
                  <w:proofErr w:type="spellStart"/>
                  <w:r w:rsidRPr="00765A3F">
                    <w:rPr>
                      <w:rFonts w:ascii="Verdana" w:hAnsi="Verdana"/>
                      <w:sz w:val="15"/>
                      <w:szCs w:val="15"/>
                    </w:rPr>
                    <w:t>finanziarie</w:t>
                  </w:r>
                  <w:proofErr w:type="spellEnd"/>
                </w:p>
              </w:tc>
            </w:tr>
            <w:tr w:rsidR="0031479D" w:rsidRPr="00765A3F" w14:paraId="74D7DE43" w14:textId="77777777" w:rsidTr="0031479D">
              <w:trPr>
                <w:jc w:val="center"/>
              </w:trPr>
              <w:tc>
                <w:tcPr>
                  <w:tcW w:w="1271" w:type="dxa"/>
                </w:tcPr>
                <w:p w14:paraId="4BEB9EBA" w14:textId="77777777" w:rsidR="0031479D" w:rsidRPr="00765A3F" w:rsidRDefault="0031479D" w:rsidP="0031479D">
                  <w:pPr>
                    <w:rPr>
                      <w:rFonts w:ascii="Verdana" w:hAnsi="Verdana"/>
                      <w:sz w:val="15"/>
                      <w:szCs w:val="15"/>
                    </w:rPr>
                  </w:pPr>
                  <w:r w:rsidRPr="00765A3F">
                    <w:rPr>
                      <w:rFonts w:ascii="Verdana" w:hAnsi="Verdana"/>
                      <w:sz w:val="15"/>
                      <w:szCs w:val="15"/>
                    </w:rPr>
                    <w:t>2.5.1.5.1</w:t>
                  </w:r>
                </w:p>
              </w:tc>
              <w:tc>
                <w:tcPr>
                  <w:tcW w:w="7999" w:type="dxa"/>
                </w:tcPr>
                <w:p w14:paraId="2935179E" w14:textId="77777777" w:rsidR="0031479D" w:rsidRPr="00765A3F" w:rsidRDefault="0031479D" w:rsidP="0031479D">
                  <w:pPr>
                    <w:rPr>
                      <w:rFonts w:ascii="Verdana" w:hAnsi="Verdana"/>
                      <w:sz w:val="15"/>
                      <w:szCs w:val="15"/>
                      <w:lang w:val="it-IT"/>
                    </w:rPr>
                  </w:pPr>
                  <w:r w:rsidRPr="00765A3F">
                    <w:rPr>
                      <w:rFonts w:ascii="Verdana" w:hAnsi="Verdana"/>
                      <w:sz w:val="15"/>
                      <w:szCs w:val="15"/>
                      <w:lang w:val="it-IT"/>
                    </w:rPr>
                    <w:t>Specialisti nell’acquisizione di beni e servizi</w:t>
                  </w:r>
                </w:p>
              </w:tc>
            </w:tr>
            <w:tr w:rsidR="0031479D" w:rsidRPr="00765A3F" w14:paraId="6CA193EA" w14:textId="77777777" w:rsidTr="0031479D">
              <w:trPr>
                <w:jc w:val="center"/>
              </w:trPr>
              <w:tc>
                <w:tcPr>
                  <w:tcW w:w="1271" w:type="dxa"/>
                </w:tcPr>
                <w:p w14:paraId="1876B6B0" w14:textId="77777777" w:rsidR="0031479D" w:rsidRPr="00765A3F" w:rsidRDefault="0031479D" w:rsidP="0031479D">
                  <w:pPr>
                    <w:rPr>
                      <w:rFonts w:ascii="Verdana" w:hAnsi="Verdana"/>
                      <w:sz w:val="15"/>
                      <w:szCs w:val="15"/>
                    </w:rPr>
                  </w:pPr>
                  <w:r w:rsidRPr="00765A3F">
                    <w:rPr>
                      <w:rFonts w:ascii="Verdana" w:hAnsi="Verdana"/>
                      <w:sz w:val="15"/>
                      <w:szCs w:val="15"/>
                    </w:rPr>
                    <w:t>2.5.3.1.1</w:t>
                  </w:r>
                </w:p>
              </w:tc>
              <w:tc>
                <w:tcPr>
                  <w:tcW w:w="7999" w:type="dxa"/>
                </w:tcPr>
                <w:p w14:paraId="1D4B4BA4" w14:textId="77777777" w:rsidR="0031479D" w:rsidRPr="00765A3F" w:rsidRDefault="0031479D" w:rsidP="0031479D">
                  <w:pPr>
                    <w:rPr>
                      <w:rFonts w:ascii="Verdana" w:hAnsi="Verdana"/>
                      <w:sz w:val="15"/>
                      <w:szCs w:val="15"/>
                    </w:rPr>
                  </w:pPr>
                  <w:proofErr w:type="spellStart"/>
                  <w:r w:rsidRPr="00765A3F">
                    <w:rPr>
                      <w:rFonts w:ascii="Verdana" w:hAnsi="Verdana"/>
                      <w:sz w:val="15"/>
                      <w:szCs w:val="15"/>
                    </w:rPr>
                    <w:t>Specialisti</w:t>
                  </w:r>
                  <w:proofErr w:type="spellEnd"/>
                  <w:r w:rsidRPr="00765A3F">
                    <w:rPr>
                      <w:rFonts w:ascii="Verdana" w:hAnsi="Verdana"/>
                      <w:sz w:val="15"/>
                      <w:szCs w:val="15"/>
                    </w:rPr>
                    <w:t xml:space="preserve"> </w:t>
                  </w:r>
                  <w:proofErr w:type="spellStart"/>
                  <w:r w:rsidRPr="00765A3F">
                    <w:rPr>
                      <w:rFonts w:ascii="Verdana" w:hAnsi="Verdana"/>
                      <w:sz w:val="15"/>
                      <w:szCs w:val="15"/>
                    </w:rPr>
                    <w:t>dei</w:t>
                  </w:r>
                  <w:proofErr w:type="spellEnd"/>
                  <w:r w:rsidRPr="00765A3F">
                    <w:rPr>
                      <w:rFonts w:ascii="Verdana" w:hAnsi="Verdana"/>
                      <w:sz w:val="15"/>
                      <w:szCs w:val="15"/>
                    </w:rPr>
                    <w:t xml:space="preserve"> </w:t>
                  </w:r>
                  <w:proofErr w:type="spellStart"/>
                  <w:r w:rsidRPr="00765A3F">
                    <w:rPr>
                      <w:rFonts w:ascii="Verdana" w:hAnsi="Verdana"/>
                      <w:sz w:val="15"/>
                      <w:szCs w:val="15"/>
                    </w:rPr>
                    <w:t>sistemi</w:t>
                  </w:r>
                  <w:proofErr w:type="spellEnd"/>
                  <w:r w:rsidRPr="00765A3F">
                    <w:rPr>
                      <w:rFonts w:ascii="Verdana" w:hAnsi="Verdana"/>
                      <w:sz w:val="15"/>
                      <w:szCs w:val="15"/>
                    </w:rPr>
                    <w:t xml:space="preserve"> economici</w:t>
                  </w:r>
                </w:p>
              </w:tc>
            </w:tr>
            <w:tr w:rsidR="0031479D" w:rsidRPr="00765A3F" w14:paraId="2DC29F42" w14:textId="77777777" w:rsidTr="0031479D">
              <w:trPr>
                <w:jc w:val="center"/>
              </w:trPr>
              <w:tc>
                <w:tcPr>
                  <w:tcW w:w="1271" w:type="dxa"/>
                </w:tcPr>
                <w:p w14:paraId="0DB460D6" w14:textId="77777777" w:rsidR="0031479D" w:rsidRPr="00765A3F" w:rsidRDefault="0031479D" w:rsidP="0031479D">
                  <w:pPr>
                    <w:rPr>
                      <w:rFonts w:ascii="Verdana" w:hAnsi="Verdana"/>
                      <w:sz w:val="15"/>
                      <w:szCs w:val="15"/>
                    </w:rPr>
                  </w:pPr>
                  <w:r w:rsidRPr="00765A3F">
                    <w:rPr>
                      <w:rFonts w:ascii="Verdana" w:hAnsi="Verdana"/>
                      <w:sz w:val="15"/>
                      <w:szCs w:val="15"/>
                    </w:rPr>
                    <w:t>2.5.3.1.2</w:t>
                  </w:r>
                </w:p>
              </w:tc>
              <w:tc>
                <w:tcPr>
                  <w:tcW w:w="7999" w:type="dxa"/>
                </w:tcPr>
                <w:p w14:paraId="5BF3A9B6" w14:textId="77777777" w:rsidR="0031479D" w:rsidRPr="00765A3F" w:rsidRDefault="0031479D" w:rsidP="0031479D">
                  <w:pPr>
                    <w:rPr>
                      <w:rFonts w:ascii="Verdana" w:hAnsi="Verdana"/>
                      <w:sz w:val="15"/>
                      <w:szCs w:val="15"/>
                    </w:rPr>
                  </w:pPr>
                  <w:proofErr w:type="spellStart"/>
                  <w:r w:rsidRPr="00765A3F">
                    <w:rPr>
                      <w:rFonts w:ascii="Verdana" w:hAnsi="Verdana"/>
                      <w:sz w:val="15"/>
                      <w:szCs w:val="15"/>
                    </w:rPr>
                    <w:t>Specialisti</w:t>
                  </w:r>
                  <w:proofErr w:type="spellEnd"/>
                  <w:r w:rsidRPr="00765A3F">
                    <w:rPr>
                      <w:rFonts w:ascii="Verdana" w:hAnsi="Verdana"/>
                      <w:sz w:val="15"/>
                      <w:szCs w:val="15"/>
                    </w:rPr>
                    <w:t xml:space="preserve"> </w:t>
                  </w:r>
                  <w:proofErr w:type="spellStart"/>
                  <w:r w:rsidRPr="00765A3F">
                    <w:rPr>
                      <w:rFonts w:ascii="Verdana" w:hAnsi="Verdana"/>
                      <w:sz w:val="15"/>
                      <w:szCs w:val="15"/>
                    </w:rPr>
                    <w:t>dell’economia</w:t>
                  </w:r>
                  <w:proofErr w:type="spellEnd"/>
                  <w:r w:rsidRPr="00765A3F">
                    <w:rPr>
                      <w:rFonts w:ascii="Verdana" w:hAnsi="Verdana"/>
                      <w:sz w:val="15"/>
                      <w:szCs w:val="15"/>
                    </w:rPr>
                    <w:t xml:space="preserve"> </w:t>
                  </w:r>
                  <w:proofErr w:type="spellStart"/>
                  <w:r w:rsidRPr="00765A3F">
                    <w:rPr>
                      <w:rFonts w:ascii="Verdana" w:hAnsi="Verdana"/>
                      <w:sz w:val="15"/>
                      <w:szCs w:val="15"/>
                    </w:rPr>
                    <w:t>aziendale</w:t>
                  </w:r>
                  <w:proofErr w:type="spellEnd"/>
                </w:p>
              </w:tc>
            </w:tr>
            <w:tr w:rsidR="0031479D" w:rsidRPr="00765A3F" w14:paraId="4A6A338E" w14:textId="77777777" w:rsidTr="0031479D">
              <w:trPr>
                <w:jc w:val="center"/>
              </w:trPr>
              <w:tc>
                <w:tcPr>
                  <w:tcW w:w="1271" w:type="dxa"/>
                </w:tcPr>
                <w:p w14:paraId="1E646F49" w14:textId="77777777" w:rsidR="0031479D" w:rsidRPr="00765A3F" w:rsidRDefault="0031479D" w:rsidP="0031479D">
                  <w:pPr>
                    <w:rPr>
                      <w:rFonts w:ascii="Verdana" w:hAnsi="Verdana"/>
                      <w:sz w:val="15"/>
                      <w:szCs w:val="15"/>
                    </w:rPr>
                  </w:pPr>
                  <w:r w:rsidRPr="00765A3F">
                    <w:rPr>
                      <w:rFonts w:ascii="Verdana" w:hAnsi="Verdana"/>
                      <w:sz w:val="15"/>
                      <w:szCs w:val="15"/>
                    </w:rPr>
                    <w:t>2.5.1.4.2</w:t>
                  </w:r>
                </w:p>
              </w:tc>
              <w:tc>
                <w:tcPr>
                  <w:tcW w:w="7999" w:type="dxa"/>
                </w:tcPr>
                <w:p w14:paraId="0E0E01DD" w14:textId="77777777" w:rsidR="0031479D" w:rsidRPr="00765A3F" w:rsidRDefault="0031479D" w:rsidP="0031479D">
                  <w:pPr>
                    <w:rPr>
                      <w:rFonts w:ascii="Verdana" w:hAnsi="Verdana"/>
                      <w:sz w:val="15"/>
                      <w:szCs w:val="15"/>
                    </w:rPr>
                  </w:pPr>
                  <w:proofErr w:type="spellStart"/>
                  <w:r w:rsidRPr="00765A3F">
                    <w:rPr>
                      <w:rFonts w:ascii="Verdana" w:hAnsi="Verdana"/>
                      <w:sz w:val="15"/>
                      <w:szCs w:val="15"/>
                    </w:rPr>
                    <w:t>Consulenti</w:t>
                  </w:r>
                  <w:proofErr w:type="spellEnd"/>
                  <w:r w:rsidRPr="00765A3F">
                    <w:rPr>
                      <w:rFonts w:ascii="Verdana" w:hAnsi="Verdana"/>
                      <w:sz w:val="15"/>
                      <w:szCs w:val="15"/>
                    </w:rPr>
                    <w:t xml:space="preserve"> </w:t>
                  </w:r>
                  <w:proofErr w:type="spellStart"/>
                  <w:r w:rsidRPr="00765A3F">
                    <w:rPr>
                      <w:rFonts w:ascii="Verdana" w:hAnsi="Verdana"/>
                      <w:sz w:val="15"/>
                      <w:szCs w:val="15"/>
                    </w:rPr>
                    <w:t>finanziari</w:t>
                  </w:r>
                  <w:proofErr w:type="spellEnd"/>
                  <w:r w:rsidRPr="00765A3F">
                    <w:rPr>
                      <w:rFonts w:ascii="Verdana" w:hAnsi="Verdana"/>
                      <w:sz w:val="15"/>
                      <w:szCs w:val="15"/>
                    </w:rPr>
                    <w:t xml:space="preserve"> e </w:t>
                  </w:r>
                  <w:proofErr w:type="spellStart"/>
                  <w:r w:rsidRPr="00765A3F">
                    <w:rPr>
                      <w:rFonts w:ascii="Verdana" w:hAnsi="Verdana"/>
                      <w:sz w:val="15"/>
                      <w:szCs w:val="15"/>
                    </w:rPr>
                    <w:t>tributari</w:t>
                  </w:r>
                  <w:proofErr w:type="spellEnd"/>
                </w:p>
              </w:tc>
            </w:tr>
          </w:tbl>
          <w:p w14:paraId="4BE7C0A4" w14:textId="6BE0E3B4" w:rsidR="00AC5679" w:rsidRPr="00765A3F" w:rsidRDefault="00AC5679" w:rsidP="00AC5679">
            <w:pPr>
              <w:spacing w:after="0" w:line="240" w:lineRule="auto"/>
              <w:rPr>
                <w:rFonts w:ascii="Verdana" w:eastAsia="Times New Roman" w:hAnsi="Verdana" w:cs="Times New Roman"/>
                <w:sz w:val="15"/>
                <w:szCs w:val="15"/>
                <w:lang w:eastAsia="it-IT"/>
              </w:rPr>
            </w:pPr>
          </w:p>
        </w:tc>
      </w:tr>
    </w:tbl>
    <w:p w14:paraId="1FC600BA" w14:textId="16FE25CC" w:rsidR="003C5C7F" w:rsidRDefault="003C5C7F" w:rsidP="00AC5679">
      <w:pPr>
        <w:spacing w:after="0" w:line="240" w:lineRule="auto"/>
        <w:rPr>
          <w:rFonts w:ascii="Times New Roman" w:eastAsia="Times New Roman" w:hAnsi="Times New Roman" w:cs="Times New Roman"/>
          <w:sz w:val="24"/>
          <w:szCs w:val="24"/>
          <w:lang w:eastAsia="it-IT"/>
        </w:rPr>
      </w:pPr>
    </w:p>
    <w:tbl>
      <w:tblPr>
        <w:tblW w:w="0" w:type="auto"/>
        <w:tblCellSpacing w:w="15" w:type="dxa"/>
        <w:tblInd w:w="-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9489"/>
        <w:gridCol w:w="141"/>
      </w:tblGrid>
      <w:tr w:rsidR="00B931C9" w:rsidRPr="00981B6B" w14:paraId="7FA0C55F" w14:textId="77777777" w:rsidTr="00C27071">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92DDDBF" w14:textId="77777777" w:rsidR="00B931C9" w:rsidRPr="00EB0C50" w:rsidRDefault="00B931C9" w:rsidP="00C27071">
            <w:pPr>
              <w:spacing w:after="0" w:line="240" w:lineRule="auto"/>
              <w:jc w:val="both"/>
              <w:rPr>
                <w:rFonts w:ascii="Arial" w:eastAsia="Times New Roman" w:hAnsi="Arial" w:cs="Arial"/>
                <w:b/>
                <w:bCs/>
                <w:color w:val="FF0000"/>
                <w:sz w:val="16"/>
                <w:szCs w:val="16"/>
                <w:lang w:eastAsia="it-IT"/>
              </w:rPr>
            </w:pPr>
            <w:r w:rsidRPr="00EB0C50">
              <w:rPr>
                <w:rFonts w:ascii="Arial" w:eastAsia="Times New Roman" w:hAnsi="Arial" w:cs="Arial"/>
                <w:b/>
                <w:bCs/>
                <w:sz w:val="16"/>
                <w:szCs w:val="16"/>
                <w:lang w:eastAsia="it-IT"/>
              </w:rPr>
              <w:t>Sbocchi occupazionali e professionali previsti per i laureati</w:t>
            </w:r>
          </w:p>
        </w:tc>
      </w:tr>
      <w:tr w:rsidR="00B931C9" w:rsidRPr="00981B6B" w14:paraId="5D453DD2" w14:textId="77777777" w:rsidTr="00C27071">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5C0B74F" w14:textId="77777777" w:rsidR="00B931C9" w:rsidRPr="00EB0C50" w:rsidRDefault="00B931C9" w:rsidP="00C27071">
            <w:pPr>
              <w:spacing w:after="0" w:line="240" w:lineRule="auto"/>
              <w:jc w:val="both"/>
              <w:rPr>
                <w:rFonts w:ascii="Arial" w:eastAsia="Times New Roman" w:hAnsi="Arial" w:cs="Arial"/>
                <w:sz w:val="16"/>
                <w:szCs w:val="16"/>
                <w:lang w:eastAsia="it-IT"/>
              </w:rPr>
            </w:pPr>
            <w:r w:rsidRPr="00EB0C50">
              <w:rPr>
                <w:rFonts w:ascii="Arial" w:eastAsia="Times New Roman" w:hAnsi="Arial" w:cs="Arial"/>
                <w:sz w:val="16"/>
                <w:szCs w:val="16"/>
                <w:lang w:eastAsia="it-IT"/>
              </w:rPr>
              <w:t>Profilo Generico</w:t>
            </w:r>
            <w:r>
              <w:rPr>
                <w:rFonts w:ascii="Arial" w:eastAsia="Times New Roman" w:hAnsi="Arial" w:cs="Arial"/>
                <w:sz w:val="16"/>
                <w:szCs w:val="16"/>
                <w:lang w:eastAsia="it-IT"/>
              </w:rPr>
              <w:t>: responsabile servizi di finanza, servizi di acquisto, analista tecnico, analista economico e di mercato</w:t>
            </w:r>
          </w:p>
        </w:tc>
      </w:tr>
      <w:tr w:rsidR="00B931C9" w:rsidRPr="00981B6B" w14:paraId="6B5B8B8B" w14:textId="77777777" w:rsidTr="00C27071">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4617F40" w14:textId="77777777" w:rsidR="00B931C9" w:rsidRPr="00EB0C50" w:rsidRDefault="00B931C9" w:rsidP="00C27071">
            <w:pPr>
              <w:spacing w:after="0" w:line="240" w:lineRule="auto"/>
              <w:jc w:val="both"/>
              <w:rPr>
                <w:rFonts w:ascii="Arial" w:eastAsia="Times New Roman" w:hAnsi="Arial" w:cs="Arial"/>
                <w:sz w:val="16"/>
                <w:szCs w:val="16"/>
                <w:lang w:eastAsia="it-IT"/>
              </w:rPr>
            </w:pPr>
            <w:r w:rsidRPr="00EB0C50">
              <w:rPr>
                <w:rFonts w:ascii="Arial" w:eastAsia="Times New Roman" w:hAnsi="Arial" w:cs="Arial"/>
                <w:sz w:val="16"/>
                <w:szCs w:val="16"/>
                <w:lang w:eastAsia="it-IT"/>
              </w:rPr>
              <w:t xml:space="preserve">funzione in un contesto di lavoro: </w:t>
            </w:r>
            <w:r>
              <w:rPr>
                <w:rFonts w:ascii="Arial" w:eastAsia="Times New Roman" w:hAnsi="Arial" w:cs="Arial"/>
                <w:sz w:val="16"/>
                <w:szCs w:val="16"/>
                <w:lang w:eastAsia="it-IT"/>
              </w:rPr>
              <w:t>responsabile interno finanza e investimenti, commercialista, decisore o supporto alle decisioni su processi economico-finanziari in istituzioni e sulla dinamica del mercato e del settore in imprese e banche.</w:t>
            </w:r>
          </w:p>
        </w:tc>
      </w:tr>
      <w:tr w:rsidR="00B931C9" w:rsidRPr="00981B6B" w14:paraId="25A260F0" w14:textId="77777777" w:rsidTr="00C27071">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20556C6" w14:textId="77777777" w:rsidR="00B931C9" w:rsidRPr="00EB0C50" w:rsidRDefault="00B931C9" w:rsidP="00C27071">
            <w:pPr>
              <w:pStyle w:val="NormaleWeb"/>
              <w:shd w:val="clear" w:color="auto" w:fill="FFFFFF" w:themeFill="background1"/>
              <w:spacing w:before="0" w:beforeAutospacing="0" w:after="0" w:afterAutospacing="0"/>
              <w:jc w:val="both"/>
              <w:rPr>
                <w:rFonts w:ascii="Arial" w:hAnsi="Arial" w:cs="Arial"/>
                <w:sz w:val="16"/>
                <w:szCs w:val="16"/>
              </w:rPr>
            </w:pPr>
            <w:r w:rsidRPr="00EB0C50">
              <w:rPr>
                <w:rFonts w:ascii="Arial" w:hAnsi="Arial" w:cs="Arial"/>
                <w:sz w:val="16"/>
                <w:szCs w:val="16"/>
              </w:rPr>
              <w:t xml:space="preserve">competenze associate alla funzione: </w:t>
            </w:r>
            <w:r>
              <w:rPr>
                <w:rFonts w:ascii="Arial" w:hAnsi="Arial" w:cs="Arial"/>
                <w:sz w:val="16"/>
                <w:szCs w:val="16"/>
              </w:rPr>
              <w:t>analisi economica, valutazione, analisi statistica, analisi macro e microeconomica di mercato, analisi di portafoglio, analisi macroeconomica di mercati bancari e finanziari, analisi di mercato, analisi di settore, analisi prezzi.</w:t>
            </w:r>
          </w:p>
          <w:p w14:paraId="11DEA666" w14:textId="77777777" w:rsidR="00B931C9" w:rsidRPr="00EB0C50" w:rsidRDefault="00B931C9" w:rsidP="00C27071">
            <w:pPr>
              <w:pStyle w:val="NormaleWeb"/>
              <w:shd w:val="clear" w:color="auto" w:fill="FFFFFF" w:themeFill="background1"/>
              <w:spacing w:before="0" w:beforeAutospacing="0" w:after="0" w:afterAutospacing="0"/>
              <w:jc w:val="both"/>
              <w:rPr>
                <w:rFonts w:ascii="Arial" w:hAnsi="Arial" w:cs="Arial"/>
                <w:sz w:val="16"/>
                <w:szCs w:val="16"/>
              </w:rPr>
            </w:pPr>
          </w:p>
        </w:tc>
      </w:tr>
      <w:tr w:rsidR="00B931C9" w:rsidRPr="00981B6B" w14:paraId="04CC9CE3" w14:textId="77777777" w:rsidTr="00C27071">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16D8E68" w14:textId="77777777" w:rsidR="00B931C9" w:rsidRPr="00EB0C50" w:rsidRDefault="00B931C9" w:rsidP="00C27071">
            <w:pPr>
              <w:spacing w:after="0" w:line="240" w:lineRule="auto"/>
              <w:jc w:val="both"/>
              <w:rPr>
                <w:rFonts w:ascii="Arial" w:hAnsi="Arial" w:cs="Arial"/>
                <w:sz w:val="16"/>
                <w:szCs w:val="16"/>
              </w:rPr>
            </w:pPr>
            <w:r w:rsidRPr="00EB0C50">
              <w:rPr>
                <w:rFonts w:ascii="Arial" w:eastAsia="Times New Roman" w:hAnsi="Arial" w:cs="Arial"/>
                <w:sz w:val="16"/>
                <w:szCs w:val="16"/>
                <w:lang w:eastAsia="it-IT"/>
              </w:rPr>
              <w:t xml:space="preserve">sbocchi occupazionali: </w:t>
            </w:r>
            <w:r>
              <w:rPr>
                <w:rFonts w:ascii="Arial" w:eastAsia="Times New Roman" w:hAnsi="Arial" w:cs="Arial"/>
                <w:sz w:val="16"/>
                <w:szCs w:val="16"/>
                <w:lang w:eastAsia="it-IT"/>
              </w:rPr>
              <w:t>consulente libero professionista o dipendente.</w:t>
            </w:r>
          </w:p>
          <w:p w14:paraId="42FD26F7" w14:textId="77777777" w:rsidR="00B931C9" w:rsidRPr="00EB0C50" w:rsidRDefault="00B931C9" w:rsidP="00C27071">
            <w:pPr>
              <w:spacing w:after="0" w:line="240" w:lineRule="auto"/>
              <w:jc w:val="both"/>
              <w:rPr>
                <w:rFonts w:ascii="Arial" w:eastAsia="Times New Roman" w:hAnsi="Arial" w:cs="Arial"/>
                <w:sz w:val="16"/>
                <w:szCs w:val="16"/>
                <w:lang w:eastAsia="it-IT"/>
              </w:rPr>
            </w:pPr>
          </w:p>
        </w:tc>
      </w:tr>
      <w:tr w:rsidR="00B931C9" w:rsidRPr="00981B6B" w14:paraId="0F1F3DB6" w14:textId="77777777" w:rsidTr="00C27071">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8AB6B0F" w14:textId="77777777" w:rsidR="00B931C9" w:rsidRPr="00EB0C50" w:rsidRDefault="00B931C9" w:rsidP="00C27071">
            <w:pPr>
              <w:spacing w:after="0" w:line="240" w:lineRule="auto"/>
              <w:jc w:val="both"/>
              <w:rPr>
                <w:rFonts w:ascii="Arial" w:hAnsi="Arial" w:cs="Arial"/>
                <w:sz w:val="16"/>
                <w:szCs w:val="16"/>
              </w:rPr>
            </w:pPr>
            <w:r w:rsidRPr="00EB0C50">
              <w:rPr>
                <w:rFonts w:ascii="Arial" w:eastAsia="Times New Roman" w:hAnsi="Arial" w:cs="Arial"/>
                <w:sz w:val="16"/>
                <w:szCs w:val="16"/>
                <w:lang w:eastAsia="it-IT"/>
              </w:rPr>
              <w:t xml:space="preserve">descrizione generica: </w:t>
            </w:r>
            <w:r w:rsidRPr="00765A3F">
              <w:rPr>
                <w:rFonts w:ascii="Verdana" w:hAnsi="Verdana"/>
                <w:sz w:val="15"/>
                <w:szCs w:val="15"/>
              </w:rPr>
              <w:t xml:space="preserve">gestione e pianificazione delle operazioni finanziarie, investimenti, strumenti derivati e </w:t>
            </w:r>
            <w:r w:rsidRPr="00AF44B5">
              <w:rPr>
                <w:rFonts w:ascii="Verdana" w:hAnsi="Verdana"/>
                <w:i/>
                <w:iCs/>
                <w:sz w:val="15"/>
                <w:szCs w:val="15"/>
              </w:rPr>
              <w:t xml:space="preserve">corporate </w:t>
            </w:r>
            <w:proofErr w:type="spellStart"/>
            <w:r w:rsidRPr="00AF44B5">
              <w:rPr>
                <w:rFonts w:ascii="Verdana" w:hAnsi="Verdana"/>
                <w:i/>
                <w:iCs/>
                <w:sz w:val="15"/>
                <w:szCs w:val="15"/>
              </w:rPr>
              <w:t>finance</w:t>
            </w:r>
            <w:proofErr w:type="spellEnd"/>
            <w:r>
              <w:rPr>
                <w:rFonts w:ascii="Verdana" w:hAnsi="Verdana"/>
                <w:i/>
                <w:iCs/>
                <w:sz w:val="15"/>
                <w:szCs w:val="15"/>
              </w:rPr>
              <w:t xml:space="preserve">, </w:t>
            </w:r>
            <w:r>
              <w:rPr>
                <w:rFonts w:ascii="Verdana" w:hAnsi="Verdana"/>
                <w:sz w:val="15"/>
                <w:szCs w:val="15"/>
              </w:rPr>
              <w:t>g</w:t>
            </w:r>
            <w:r w:rsidRPr="00765A3F">
              <w:rPr>
                <w:rFonts w:ascii="Verdana" w:hAnsi="Verdana"/>
                <w:sz w:val="15"/>
                <w:szCs w:val="15"/>
              </w:rPr>
              <w:t>estione acquisti, procurement strategico e valutazione fornitori</w:t>
            </w:r>
            <w:r>
              <w:rPr>
                <w:rFonts w:ascii="Verdana" w:hAnsi="Verdana"/>
                <w:sz w:val="15"/>
                <w:szCs w:val="15"/>
              </w:rPr>
              <w:t>, analisi di mercato</w:t>
            </w:r>
            <w:r w:rsidRPr="00765A3F">
              <w:rPr>
                <w:rFonts w:ascii="Verdana" w:hAnsi="Verdana"/>
                <w:sz w:val="15"/>
                <w:szCs w:val="15"/>
              </w:rPr>
              <w:t>.</w:t>
            </w:r>
          </w:p>
          <w:p w14:paraId="2336F9F0" w14:textId="77777777" w:rsidR="00B931C9" w:rsidRPr="00EB0C50" w:rsidRDefault="00B931C9" w:rsidP="00C27071">
            <w:pPr>
              <w:spacing w:after="0" w:line="240" w:lineRule="auto"/>
              <w:jc w:val="both"/>
              <w:rPr>
                <w:rFonts w:ascii="Arial" w:eastAsia="Times New Roman" w:hAnsi="Arial" w:cs="Arial"/>
                <w:sz w:val="16"/>
                <w:szCs w:val="16"/>
                <w:lang w:eastAsia="it-IT"/>
              </w:rPr>
            </w:pPr>
          </w:p>
        </w:tc>
      </w:tr>
      <w:tr w:rsidR="00B931C9" w:rsidRPr="00A81D55" w14:paraId="266A3DC9" w14:textId="77777777" w:rsidTr="00C27071">
        <w:trPr>
          <w:tblCellSpacing w:w="15" w:type="dxa"/>
        </w:trPr>
        <w:tc>
          <w:tcPr>
            <w:tcW w:w="9444" w:type="dxa"/>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C8F3A92" w14:textId="77777777" w:rsidR="00B931C9" w:rsidRDefault="00B931C9" w:rsidP="00C27071">
            <w:pPr>
              <w:spacing w:after="0" w:line="240" w:lineRule="auto"/>
              <w:jc w:val="both"/>
              <w:rPr>
                <w:rFonts w:ascii="Arial" w:eastAsia="Times New Roman" w:hAnsi="Arial" w:cs="Arial"/>
                <w:sz w:val="16"/>
                <w:szCs w:val="16"/>
                <w:lang w:eastAsia="it-IT"/>
              </w:rPr>
            </w:pPr>
            <w:r w:rsidRPr="00EB0C50">
              <w:rPr>
                <w:rFonts w:ascii="Arial" w:eastAsia="Times New Roman" w:hAnsi="Arial" w:cs="Arial"/>
                <w:sz w:val="16"/>
                <w:szCs w:val="16"/>
                <w:lang w:eastAsia="it-IT"/>
              </w:rPr>
              <w:t>Il corso prepara alla professione di (codifiche ISTAT)</w:t>
            </w:r>
            <w:r>
              <w:rPr>
                <w:rFonts w:ascii="Arial" w:eastAsia="Times New Roman" w:hAnsi="Arial" w:cs="Arial"/>
                <w:sz w:val="16"/>
                <w:szCs w:val="16"/>
                <w:lang w:eastAsia="it-IT"/>
              </w:rPr>
              <w:t xml:space="preserve">: </w:t>
            </w:r>
          </w:p>
          <w:p w14:paraId="5DC6C981" w14:textId="77777777" w:rsidR="00B931C9" w:rsidRDefault="00B931C9" w:rsidP="00C27071">
            <w:pPr>
              <w:spacing w:after="0" w:line="240" w:lineRule="auto"/>
              <w:jc w:val="both"/>
              <w:rPr>
                <w:rFonts w:ascii="Arial" w:eastAsia="Times New Roman" w:hAnsi="Arial" w:cs="Arial"/>
                <w:sz w:val="16"/>
                <w:szCs w:val="16"/>
                <w:lang w:eastAsia="it-IT"/>
              </w:rPr>
            </w:pPr>
            <w:r w:rsidRPr="00592EC1">
              <w:rPr>
                <w:rFonts w:ascii="Arial" w:eastAsia="Times New Roman" w:hAnsi="Arial" w:cs="Arial"/>
                <w:sz w:val="16"/>
                <w:szCs w:val="16"/>
                <w:lang w:eastAsia="it-IT"/>
              </w:rPr>
              <w:t>2.5.1.4.3</w:t>
            </w:r>
            <w:r>
              <w:rPr>
                <w:rFonts w:ascii="Arial" w:eastAsia="Times New Roman" w:hAnsi="Arial" w:cs="Arial"/>
                <w:sz w:val="16"/>
                <w:szCs w:val="16"/>
                <w:lang w:eastAsia="it-IT"/>
              </w:rPr>
              <w:t xml:space="preserve"> - </w:t>
            </w:r>
            <w:r w:rsidRPr="00592EC1">
              <w:rPr>
                <w:rFonts w:ascii="Arial" w:eastAsia="Times New Roman" w:hAnsi="Arial" w:cs="Arial"/>
                <w:sz w:val="16"/>
                <w:szCs w:val="16"/>
                <w:lang w:eastAsia="it-IT"/>
              </w:rPr>
              <w:t>Specialisti in attività finanziarie</w:t>
            </w:r>
          </w:p>
          <w:p w14:paraId="2E2D4B3B" w14:textId="77777777" w:rsidR="00B931C9" w:rsidRDefault="00B931C9" w:rsidP="00C27071">
            <w:pPr>
              <w:spacing w:after="0" w:line="240" w:lineRule="auto"/>
              <w:jc w:val="both"/>
              <w:rPr>
                <w:rFonts w:ascii="Arial" w:eastAsia="Times New Roman" w:hAnsi="Arial" w:cs="Arial"/>
                <w:sz w:val="16"/>
                <w:szCs w:val="16"/>
                <w:lang w:eastAsia="it-IT"/>
              </w:rPr>
            </w:pPr>
            <w:r w:rsidRPr="00592EC1">
              <w:rPr>
                <w:rFonts w:ascii="Arial" w:eastAsia="Times New Roman" w:hAnsi="Arial" w:cs="Arial"/>
                <w:sz w:val="16"/>
                <w:szCs w:val="16"/>
                <w:lang w:eastAsia="it-IT"/>
              </w:rPr>
              <w:t>2.5.1.5.1</w:t>
            </w:r>
            <w:r>
              <w:rPr>
                <w:rFonts w:ascii="Arial" w:eastAsia="Times New Roman" w:hAnsi="Arial" w:cs="Arial"/>
                <w:sz w:val="16"/>
                <w:szCs w:val="16"/>
                <w:lang w:eastAsia="it-IT"/>
              </w:rPr>
              <w:t xml:space="preserve"> - </w:t>
            </w:r>
            <w:r w:rsidRPr="00592EC1">
              <w:rPr>
                <w:rFonts w:ascii="Arial" w:eastAsia="Times New Roman" w:hAnsi="Arial" w:cs="Arial"/>
                <w:sz w:val="16"/>
                <w:szCs w:val="16"/>
                <w:lang w:eastAsia="it-IT"/>
              </w:rPr>
              <w:t>Specialisti nell’acquisizione di beni e servizi</w:t>
            </w:r>
          </w:p>
          <w:p w14:paraId="1AABE975" w14:textId="77777777" w:rsidR="00B931C9" w:rsidRPr="00EB0C50" w:rsidRDefault="00B931C9" w:rsidP="00C27071">
            <w:pPr>
              <w:spacing w:after="0" w:line="240" w:lineRule="auto"/>
              <w:jc w:val="both"/>
              <w:rPr>
                <w:rFonts w:ascii="Arial" w:eastAsia="Times New Roman" w:hAnsi="Arial" w:cs="Arial"/>
                <w:sz w:val="16"/>
                <w:szCs w:val="16"/>
                <w:lang w:eastAsia="it-IT"/>
              </w:rPr>
            </w:pPr>
            <w:r w:rsidRPr="00592EC1">
              <w:rPr>
                <w:rFonts w:ascii="Arial" w:eastAsia="Times New Roman" w:hAnsi="Arial" w:cs="Arial"/>
                <w:sz w:val="16"/>
                <w:szCs w:val="16"/>
                <w:lang w:eastAsia="it-IT"/>
              </w:rPr>
              <w:t>2.5.3.1.1</w:t>
            </w:r>
            <w:r>
              <w:rPr>
                <w:rFonts w:ascii="Arial" w:eastAsia="Times New Roman" w:hAnsi="Arial" w:cs="Arial"/>
                <w:sz w:val="16"/>
                <w:szCs w:val="16"/>
                <w:lang w:eastAsia="it-IT"/>
              </w:rPr>
              <w:t xml:space="preserve"> - </w:t>
            </w:r>
            <w:r w:rsidRPr="00592EC1">
              <w:rPr>
                <w:rFonts w:ascii="Arial" w:eastAsia="Times New Roman" w:hAnsi="Arial" w:cs="Arial"/>
                <w:sz w:val="16"/>
                <w:szCs w:val="16"/>
                <w:lang w:eastAsia="it-IT"/>
              </w:rPr>
              <w:t>Specialisti dei sistemi economici</w:t>
            </w:r>
          </w:p>
        </w:tc>
        <w:tc>
          <w:tcPr>
            <w:tcW w:w="0" w:type="auto"/>
            <w:vAlign w:val="center"/>
            <w:hideMark/>
          </w:tcPr>
          <w:p w14:paraId="5027EADF" w14:textId="77777777" w:rsidR="00B931C9" w:rsidRPr="00EB0C50" w:rsidRDefault="00B931C9" w:rsidP="00C27071">
            <w:pPr>
              <w:spacing w:after="0" w:line="240" w:lineRule="auto"/>
              <w:jc w:val="both"/>
              <w:rPr>
                <w:rFonts w:ascii="Arial" w:eastAsia="Times New Roman" w:hAnsi="Arial" w:cs="Arial"/>
                <w:sz w:val="16"/>
                <w:szCs w:val="16"/>
                <w:lang w:eastAsia="it-IT"/>
              </w:rPr>
            </w:pPr>
          </w:p>
        </w:tc>
      </w:tr>
      <w:tr w:rsidR="00B931C9" w:rsidRPr="00A81D55" w14:paraId="2C370553" w14:textId="77777777" w:rsidTr="00C27071">
        <w:trPr>
          <w:tblCellSpacing w:w="15" w:type="dxa"/>
        </w:trPr>
        <w:tc>
          <w:tcPr>
            <w:tcW w:w="9444"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4D11A84" w14:textId="77777777" w:rsidR="00B931C9" w:rsidRPr="00A81D55" w:rsidRDefault="00B931C9" w:rsidP="00C27071">
            <w:pPr>
              <w:pStyle w:val="NormaleWeb"/>
              <w:shd w:val="clear" w:color="auto" w:fill="FFFFFF" w:themeFill="background1"/>
              <w:spacing w:before="0" w:beforeAutospacing="0" w:after="0" w:afterAutospacing="0"/>
              <w:jc w:val="both"/>
              <w:rPr>
                <w:rFonts w:ascii="Arial" w:hAnsi="Arial" w:cs="Arial"/>
                <w:color w:val="000000"/>
                <w:sz w:val="16"/>
                <w:szCs w:val="16"/>
              </w:rPr>
            </w:pPr>
          </w:p>
        </w:tc>
        <w:tc>
          <w:tcPr>
            <w:tcW w:w="0" w:type="auto"/>
            <w:vAlign w:val="center"/>
            <w:hideMark/>
          </w:tcPr>
          <w:p w14:paraId="74F31344" w14:textId="77777777" w:rsidR="00B931C9" w:rsidRPr="00A81D55" w:rsidRDefault="00B931C9" w:rsidP="00C27071">
            <w:pPr>
              <w:spacing w:after="0" w:line="240" w:lineRule="auto"/>
              <w:jc w:val="both"/>
              <w:rPr>
                <w:rFonts w:ascii="Arial" w:eastAsia="Times New Roman" w:hAnsi="Arial" w:cs="Arial"/>
                <w:sz w:val="16"/>
                <w:szCs w:val="16"/>
                <w:lang w:eastAsia="it-IT"/>
              </w:rPr>
            </w:pPr>
          </w:p>
        </w:tc>
      </w:tr>
    </w:tbl>
    <w:p w14:paraId="0A9D21FF" w14:textId="77777777" w:rsidR="00B931C9" w:rsidRDefault="00B931C9" w:rsidP="00AC5679">
      <w:pPr>
        <w:spacing w:after="0" w:line="240" w:lineRule="auto"/>
        <w:rPr>
          <w:rFonts w:ascii="Times New Roman" w:eastAsia="Times New Roman" w:hAnsi="Times New Roman" w:cs="Times New Roman"/>
          <w:sz w:val="24"/>
          <w:szCs w:val="24"/>
          <w:lang w:eastAsia="it-IT"/>
        </w:rPr>
      </w:pPr>
    </w:p>
    <w:tbl>
      <w:tblPr>
        <w:tblW w:w="0" w:type="auto"/>
        <w:tblCellSpacing w:w="15" w:type="dxa"/>
        <w:tblInd w:w="-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9489"/>
        <w:gridCol w:w="141"/>
      </w:tblGrid>
      <w:tr w:rsidR="00EB0C50" w:rsidRPr="00981B6B" w14:paraId="0233CEE7" w14:textId="77777777" w:rsidTr="00DB5BAB">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84C4D06" w14:textId="77777777" w:rsidR="00EB0C50" w:rsidRPr="00EB0C50" w:rsidRDefault="00EB0C50" w:rsidP="00DB5BAB">
            <w:pPr>
              <w:spacing w:after="0" w:line="240" w:lineRule="auto"/>
              <w:jc w:val="both"/>
              <w:rPr>
                <w:rFonts w:ascii="Arial" w:eastAsia="Times New Roman" w:hAnsi="Arial" w:cs="Arial"/>
                <w:b/>
                <w:bCs/>
                <w:color w:val="FF0000"/>
                <w:sz w:val="16"/>
                <w:szCs w:val="16"/>
                <w:lang w:eastAsia="it-IT"/>
              </w:rPr>
            </w:pPr>
            <w:r w:rsidRPr="00EB0C50">
              <w:rPr>
                <w:rFonts w:ascii="Arial" w:eastAsia="Times New Roman" w:hAnsi="Arial" w:cs="Arial"/>
                <w:b/>
                <w:bCs/>
                <w:sz w:val="16"/>
                <w:szCs w:val="16"/>
                <w:lang w:eastAsia="it-IT"/>
              </w:rPr>
              <w:t>Sbocchi occupazionali e professionali previsti per i laureati</w:t>
            </w:r>
          </w:p>
        </w:tc>
      </w:tr>
      <w:tr w:rsidR="00EB0C50" w:rsidRPr="00981B6B" w14:paraId="2C154AE1" w14:textId="77777777" w:rsidTr="00DB5BAB">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89520BA" w14:textId="2C5D2A9D" w:rsidR="00EB0C50" w:rsidRPr="00EB0C50" w:rsidRDefault="00EB0C50" w:rsidP="00DB5BAB">
            <w:pPr>
              <w:spacing w:after="0" w:line="240" w:lineRule="auto"/>
              <w:jc w:val="both"/>
              <w:rPr>
                <w:rFonts w:ascii="Arial" w:eastAsia="Times New Roman" w:hAnsi="Arial" w:cs="Arial"/>
                <w:sz w:val="16"/>
                <w:szCs w:val="16"/>
                <w:lang w:eastAsia="it-IT"/>
              </w:rPr>
            </w:pPr>
            <w:r w:rsidRPr="00EB0C50">
              <w:rPr>
                <w:rFonts w:ascii="Arial" w:eastAsia="Times New Roman" w:hAnsi="Arial" w:cs="Arial"/>
                <w:sz w:val="16"/>
                <w:szCs w:val="16"/>
                <w:lang w:eastAsia="it-IT"/>
              </w:rPr>
              <w:t>Profilo Generico</w:t>
            </w:r>
            <w:r>
              <w:rPr>
                <w:rFonts w:ascii="Arial" w:eastAsia="Times New Roman" w:hAnsi="Arial" w:cs="Arial"/>
                <w:sz w:val="16"/>
                <w:szCs w:val="16"/>
                <w:lang w:eastAsia="it-IT"/>
              </w:rPr>
              <w:t>:</w:t>
            </w:r>
            <w:r w:rsidR="00343D8D">
              <w:rPr>
                <w:rFonts w:ascii="Arial" w:eastAsia="Times New Roman" w:hAnsi="Arial" w:cs="Arial"/>
                <w:sz w:val="16"/>
                <w:szCs w:val="16"/>
                <w:lang w:eastAsia="it-IT"/>
              </w:rPr>
              <w:t xml:space="preserve"> </w:t>
            </w:r>
            <w:r w:rsidR="008A4098">
              <w:rPr>
                <w:rFonts w:ascii="Arial" w:eastAsia="Times New Roman" w:hAnsi="Arial" w:cs="Arial"/>
                <w:sz w:val="16"/>
                <w:szCs w:val="16"/>
                <w:lang w:eastAsia="it-IT"/>
              </w:rPr>
              <w:t xml:space="preserve">manager o consulente esterno, responsabile servizi di </w:t>
            </w:r>
            <w:r w:rsidR="00D14916">
              <w:rPr>
                <w:rFonts w:ascii="Arial" w:eastAsia="Times New Roman" w:hAnsi="Arial" w:cs="Arial"/>
                <w:sz w:val="16"/>
                <w:szCs w:val="16"/>
                <w:lang w:eastAsia="it-IT"/>
              </w:rPr>
              <w:t>amministrazione e finanza</w:t>
            </w:r>
            <w:r w:rsidR="001636EE">
              <w:rPr>
                <w:rFonts w:ascii="Arial" w:eastAsia="Times New Roman" w:hAnsi="Arial" w:cs="Arial"/>
                <w:sz w:val="16"/>
                <w:szCs w:val="16"/>
                <w:lang w:eastAsia="it-IT"/>
              </w:rPr>
              <w:t>, analista d’impresa</w:t>
            </w:r>
          </w:p>
        </w:tc>
      </w:tr>
      <w:tr w:rsidR="00EB0C50" w:rsidRPr="00981B6B" w14:paraId="6A077ED2" w14:textId="77777777" w:rsidTr="00DB5BAB">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7E652E9" w14:textId="0D7027BB" w:rsidR="00EB0C50" w:rsidRPr="00EB0C50" w:rsidRDefault="00EB0C50" w:rsidP="00DB5BAB">
            <w:pPr>
              <w:spacing w:after="0" w:line="240" w:lineRule="auto"/>
              <w:jc w:val="both"/>
              <w:rPr>
                <w:rFonts w:ascii="Arial" w:eastAsia="Times New Roman" w:hAnsi="Arial" w:cs="Arial"/>
                <w:sz w:val="16"/>
                <w:szCs w:val="16"/>
                <w:lang w:eastAsia="it-IT"/>
              </w:rPr>
            </w:pPr>
            <w:r w:rsidRPr="00EB0C50">
              <w:rPr>
                <w:rFonts w:ascii="Arial" w:eastAsia="Times New Roman" w:hAnsi="Arial" w:cs="Arial"/>
                <w:sz w:val="16"/>
                <w:szCs w:val="16"/>
                <w:lang w:eastAsia="it-IT"/>
              </w:rPr>
              <w:t xml:space="preserve">funzione in un contesto di lavoro: </w:t>
            </w:r>
            <w:r w:rsidR="008A4098">
              <w:rPr>
                <w:rFonts w:ascii="Arial" w:eastAsia="Times New Roman" w:hAnsi="Arial" w:cs="Arial"/>
                <w:sz w:val="16"/>
                <w:szCs w:val="16"/>
                <w:lang w:eastAsia="it-IT"/>
              </w:rPr>
              <w:t>direzione, gestione, supervisione, coordinamento</w:t>
            </w:r>
            <w:r w:rsidR="00343D8D">
              <w:rPr>
                <w:rFonts w:ascii="Arial" w:eastAsia="Times New Roman" w:hAnsi="Arial" w:cs="Arial"/>
                <w:sz w:val="16"/>
                <w:szCs w:val="16"/>
                <w:lang w:eastAsia="it-IT"/>
              </w:rPr>
              <w:t>.</w:t>
            </w:r>
          </w:p>
        </w:tc>
      </w:tr>
      <w:tr w:rsidR="00EB0C50" w:rsidRPr="00981B6B" w14:paraId="5E8A69A4" w14:textId="77777777" w:rsidTr="00DB5BAB">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C9937C0" w14:textId="38D402B4" w:rsidR="00EB0C50" w:rsidRPr="00EB0C50" w:rsidRDefault="00EB0C50" w:rsidP="00DB5BAB">
            <w:pPr>
              <w:pStyle w:val="NormaleWeb"/>
              <w:shd w:val="clear" w:color="auto" w:fill="FFFFFF" w:themeFill="background1"/>
              <w:spacing w:before="0" w:beforeAutospacing="0" w:after="0" w:afterAutospacing="0"/>
              <w:jc w:val="both"/>
              <w:rPr>
                <w:rFonts w:ascii="Arial" w:hAnsi="Arial" w:cs="Arial"/>
                <w:sz w:val="16"/>
                <w:szCs w:val="16"/>
              </w:rPr>
            </w:pPr>
            <w:r w:rsidRPr="00EB0C50">
              <w:rPr>
                <w:rFonts w:ascii="Arial" w:hAnsi="Arial" w:cs="Arial"/>
                <w:sz w:val="16"/>
                <w:szCs w:val="16"/>
              </w:rPr>
              <w:t xml:space="preserve">competenze associate alla funzione: </w:t>
            </w:r>
            <w:r w:rsidR="008A4098">
              <w:rPr>
                <w:rFonts w:ascii="Arial" w:hAnsi="Arial" w:cs="Arial"/>
                <w:sz w:val="16"/>
                <w:szCs w:val="16"/>
              </w:rPr>
              <w:t xml:space="preserve">organizzazione, valutazione, comparazione, contabilità, analisi e pianificazione economico-finanziaria, analisi di bilancio, analisi di settore e dinamica di mercato, </w:t>
            </w:r>
            <w:r w:rsidR="00BD0FAF">
              <w:rPr>
                <w:rFonts w:ascii="Arial" w:hAnsi="Arial" w:cs="Arial"/>
                <w:sz w:val="16"/>
                <w:szCs w:val="16"/>
              </w:rPr>
              <w:t>analisi finanziaria, tributaria e della normativa fiscale vigente.</w:t>
            </w:r>
          </w:p>
          <w:p w14:paraId="5CFC8515" w14:textId="77777777" w:rsidR="00EB0C50" w:rsidRPr="00EB0C50" w:rsidRDefault="00EB0C50" w:rsidP="00DB5BAB">
            <w:pPr>
              <w:pStyle w:val="NormaleWeb"/>
              <w:shd w:val="clear" w:color="auto" w:fill="FFFFFF" w:themeFill="background1"/>
              <w:spacing w:before="0" w:beforeAutospacing="0" w:after="0" w:afterAutospacing="0"/>
              <w:jc w:val="both"/>
              <w:rPr>
                <w:rFonts w:ascii="Arial" w:hAnsi="Arial" w:cs="Arial"/>
                <w:sz w:val="16"/>
                <w:szCs w:val="16"/>
              </w:rPr>
            </w:pPr>
          </w:p>
        </w:tc>
      </w:tr>
      <w:tr w:rsidR="00EB0C50" w:rsidRPr="00981B6B" w14:paraId="04CFD227" w14:textId="77777777" w:rsidTr="00DB5BAB">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F03B1CF" w14:textId="797D0EFE" w:rsidR="00EB0C50" w:rsidRPr="00EB0C50" w:rsidRDefault="00EB0C50" w:rsidP="00DB5BAB">
            <w:pPr>
              <w:spacing w:after="0" w:line="240" w:lineRule="auto"/>
              <w:jc w:val="both"/>
              <w:rPr>
                <w:rFonts w:ascii="Arial" w:hAnsi="Arial" w:cs="Arial"/>
                <w:sz w:val="16"/>
                <w:szCs w:val="16"/>
              </w:rPr>
            </w:pPr>
            <w:r w:rsidRPr="00EB0C50">
              <w:rPr>
                <w:rFonts w:ascii="Arial" w:eastAsia="Times New Roman" w:hAnsi="Arial" w:cs="Arial"/>
                <w:sz w:val="16"/>
                <w:szCs w:val="16"/>
                <w:lang w:eastAsia="it-IT"/>
              </w:rPr>
              <w:t>sbocchi occupazionali</w:t>
            </w:r>
            <w:r w:rsidR="008A4098" w:rsidRPr="00EB0C50">
              <w:rPr>
                <w:rFonts w:ascii="Arial" w:eastAsia="Times New Roman" w:hAnsi="Arial" w:cs="Arial"/>
                <w:sz w:val="16"/>
                <w:szCs w:val="16"/>
                <w:lang w:eastAsia="it-IT"/>
              </w:rPr>
              <w:t xml:space="preserve">: </w:t>
            </w:r>
            <w:r w:rsidR="008A4098">
              <w:rPr>
                <w:rFonts w:ascii="Arial" w:eastAsia="Times New Roman" w:hAnsi="Arial" w:cs="Arial"/>
                <w:sz w:val="16"/>
                <w:szCs w:val="16"/>
                <w:lang w:eastAsia="it-IT"/>
              </w:rPr>
              <w:t>analista, consulente, gestore, dipendente</w:t>
            </w:r>
            <w:r w:rsidR="008714B9">
              <w:rPr>
                <w:rFonts w:ascii="Arial" w:eastAsia="Times New Roman" w:hAnsi="Arial" w:cs="Arial"/>
                <w:sz w:val="16"/>
                <w:szCs w:val="16"/>
                <w:lang w:eastAsia="it-IT"/>
              </w:rPr>
              <w:t>.</w:t>
            </w:r>
          </w:p>
          <w:p w14:paraId="4BC94E5B" w14:textId="77777777" w:rsidR="00EB0C50" w:rsidRPr="00EB0C50" w:rsidRDefault="00EB0C50" w:rsidP="00DB5BAB">
            <w:pPr>
              <w:spacing w:after="0" w:line="240" w:lineRule="auto"/>
              <w:jc w:val="both"/>
              <w:rPr>
                <w:rFonts w:ascii="Arial" w:eastAsia="Times New Roman" w:hAnsi="Arial" w:cs="Arial"/>
                <w:sz w:val="16"/>
                <w:szCs w:val="16"/>
                <w:lang w:eastAsia="it-IT"/>
              </w:rPr>
            </w:pPr>
          </w:p>
        </w:tc>
      </w:tr>
      <w:tr w:rsidR="00EB0C50" w:rsidRPr="00981B6B" w14:paraId="4596E811" w14:textId="77777777" w:rsidTr="00DB5BAB">
        <w:trPr>
          <w:tblCellSpacing w:w="15" w:type="dxa"/>
        </w:trPr>
        <w:tc>
          <w:tcPr>
            <w:tcW w:w="9570" w:type="dxa"/>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3BDD485" w14:textId="4A84BD6A" w:rsidR="00EB0C50" w:rsidRPr="00EB0C50" w:rsidRDefault="00EB0C50" w:rsidP="00DB5BAB">
            <w:pPr>
              <w:spacing w:after="0" w:line="240" w:lineRule="auto"/>
              <w:jc w:val="both"/>
              <w:rPr>
                <w:rFonts w:ascii="Arial" w:hAnsi="Arial" w:cs="Arial"/>
                <w:sz w:val="16"/>
                <w:szCs w:val="16"/>
              </w:rPr>
            </w:pPr>
            <w:r w:rsidRPr="00EB0C50">
              <w:rPr>
                <w:rFonts w:ascii="Arial" w:eastAsia="Times New Roman" w:hAnsi="Arial" w:cs="Arial"/>
                <w:sz w:val="16"/>
                <w:szCs w:val="16"/>
                <w:lang w:eastAsia="it-IT"/>
              </w:rPr>
              <w:t>descrizione generica:</w:t>
            </w:r>
            <w:r w:rsidR="008A4098" w:rsidRPr="00765A3F">
              <w:rPr>
                <w:rFonts w:ascii="Verdana" w:hAnsi="Verdana"/>
                <w:sz w:val="15"/>
                <w:szCs w:val="15"/>
              </w:rPr>
              <w:t xml:space="preserve"> analisi di bilancio,</w:t>
            </w:r>
            <w:r w:rsidR="00A84AFD">
              <w:rPr>
                <w:rFonts w:ascii="Verdana" w:hAnsi="Verdana"/>
                <w:sz w:val="15"/>
                <w:szCs w:val="15"/>
              </w:rPr>
              <w:t xml:space="preserve"> </w:t>
            </w:r>
            <w:r w:rsidR="008A4098" w:rsidRPr="00765A3F">
              <w:rPr>
                <w:rFonts w:ascii="Verdana" w:hAnsi="Verdana"/>
                <w:sz w:val="15"/>
                <w:szCs w:val="15"/>
              </w:rPr>
              <w:t>pianificazione strategica</w:t>
            </w:r>
            <w:r w:rsidR="008A4098">
              <w:rPr>
                <w:rFonts w:ascii="Verdana" w:hAnsi="Verdana"/>
                <w:sz w:val="15"/>
                <w:szCs w:val="15"/>
              </w:rPr>
              <w:t>, r</w:t>
            </w:r>
            <w:r w:rsidR="008A4098" w:rsidRPr="00765A3F">
              <w:rPr>
                <w:rFonts w:ascii="Verdana" w:hAnsi="Verdana"/>
                <w:sz w:val="15"/>
                <w:szCs w:val="15"/>
              </w:rPr>
              <w:t>edazione bilanci, principi contabili, fiscalità d’impresa e revisione interna</w:t>
            </w:r>
            <w:r w:rsidR="008A4098">
              <w:rPr>
                <w:rFonts w:ascii="Verdana" w:hAnsi="Verdana"/>
                <w:sz w:val="15"/>
                <w:szCs w:val="15"/>
              </w:rPr>
              <w:t xml:space="preserve">, </w:t>
            </w:r>
            <w:r w:rsidR="008A4098" w:rsidRPr="00765A3F">
              <w:rPr>
                <w:rFonts w:ascii="Verdana" w:hAnsi="Verdana"/>
                <w:sz w:val="15"/>
                <w:szCs w:val="15"/>
              </w:rPr>
              <w:t xml:space="preserve">corporate governance, finanza aziendale, </w:t>
            </w:r>
            <w:r w:rsidR="00BD0FAF" w:rsidRPr="00765A3F">
              <w:rPr>
                <w:rFonts w:ascii="Verdana" w:hAnsi="Verdana"/>
                <w:sz w:val="15"/>
                <w:szCs w:val="15"/>
              </w:rPr>
              <w:t>gestione patrimoniale e consulenza fiscale</w:t>
            </w:r>
            <w:r w:rsidR="00BD0FAF">
              <w:rPr>
                <w:rFonts w:ascii="Verdana" w:hAnsi="Verdana"/>
                <w:sz w:val="15"/>
                <w:szCs w:val="15"/>
              </w:rPr>
              <w:t>.</w:t>
            </w:r>
          </w:p>
          <w:p w14:paraId="148ECE8E" w14:textId="77777777" w:rsidR="00EB0C50" w:rsidRPr="00EB0C50" w:rsidRDefault="00EB0C50" w:rsidP="00DB5BAB">
            <w:pPr>
              <w:spacing w:after="0" w:line="240" w:lineRule="auto"/>
              <w:jc w:val="both"/>
              <w:rPr>
                <w:rFonts w:ascii="Arial" w:eastAsia="Times New Roman" w:hAnsi="Arial" w:cs="Arial"/>
                <w:sz w:val="16"/>
                <w:szCs w:val="16"/>
                <w:lang w:eastAsia="it-IT"/>
              </w:rPr>
            </w:pPr>
          </w:p>
        </w:tc>
      </w:tr>
      <w:tr w:rsidR="00EB0C50" w:rsidRPr="00A81D55" w14:paraId="0A27FF2A" w14:textId="77777777" w:rsidTr="00DB5BAB">
        <w:trPr>
          <w:tblCellSpacing w:w="15" w:type="dxa"/>
        </w:trPr>
        <w:tc>
          <w:tcPr>
            <w:tcW w:w="9444" w:type="dxa"/>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BEF01D4" w14:textId="77777777" w:rsidR="008A4098" w:rsidRDefault="00EB0C50" w:rsidP="00592EC1">
            <w:pPr>
              <w:spacing w:after="0" w:line="240" w:lineRule="auto"/>
              <w:jc w:val="both"/>
              <w:rPr>
                <w:rFonts w:ascii="Arial" w:eastAsia="Times New Roman" w:hAnsi="Arial" w:cs="Arial"/>
                <w:sz w:val="16"/>
                <w:szCs w:val="16"/>
                <w:lang w:eastAsia="it-IT"/>
              </w:rPr>
            </w:pPr>
            <w:r w:rsidRPr="00EB0C50">
              <w:rPr>
                <w:rFonts w:ascii="Arial" w:eastAsia="Times New Roman" w:hAnsi="Arial" w:cs="Arial"/>
                <w:sz w:val="16"/>
                <w:szCs w:val="16"/>
                <w:lang w:eastAsia="it-IT"/>
              </w:rPr>
              <w:t>Il corso prepara alla professione di (codifiche ISTAT)</w:t>
            </w:r>
            <w:r>
              <w:rPr>
                <w:rFonts w:ascii="Arial" w:eastAsia="Times New Roman" w:hAnsi="Arial" w:cs="Arial"/>
                <w:sz w:val="16"/>
                <w:szCs w:val="16"/>
                <w:lang w:eastAsia="it-IT"/>
              </w:rPr>
              <w:t>:</w:t>
            </w:r>
            <w:r w:rsidR="00592EC1">
              <w:rPr>
                <w:rFonts w:ascii="Arial" w:eastAsia="Times New Roman" w:hAnsi="Arial" w:cs="Arial"/>
                <w:sz w:val="16"/>
                <w:szCs w:val="16"/>
                <w:lang w:eastAsia="it-IT"/>
              </w:rPr>
              <w:t xml:space="preserve"> </w:t>
            </w:r>
          </w:p>
          <w:p w14:paraId="210FAF43" w14:textId="77777777" w:rsidR="00C84D4E" w:rsidRDefault="00C84D4E" w:rsidP="00592EC1">
            <w:pPr>
              <w:spacing w:after="0" w:line="240" w:lineRule="auto"/>
              <w:jc w:val="both"/>
              <w:rPr>
                <w:rFonts w:ascii="Arial" w:eastAsia="Times New Roman" w:hAnsi="Arial" w:cs="Arial"/>
                <w:sz w:val="16"/>
                <w:szCs w:val="16"/>
                <w:lang w:eastAsia="it-IT"/>
              </w:rPr>
            </w:pPr>
            <w:r w:rsidRPr="00C84D4E">
              <w:rPr>
                <w:rFonts w:ascii="Arial" w:eastAsia="Times New Roman" w:hAnsi="Arial" w:cs="Arial"/>
                <w:sz w:val="16"/>
                <w:szCs w:val="16"/>
                <w:lang w:eastAsia="it-IT"/>
              </w:rPr>
              <w:t>2.5.1.2.0</w:t>
            </w:r>
            <w:r w:rsidR="00592EC1">
              <w:rPr>
                <w:rFonts w:ascii="Arial" w:eastAsia="Times New Roman" w:hAnsi="Arial" w:cs="Arial"/>
                <w:sz w:val="16"/>
                <w:szCs w:val="16"/>
                <w:lang w:eastAsia="it-IT"/>
              </w:rPr>
              <w:t xml:space="preserve"> - </w:t>
            </w:r>
            <w:r w:rsidRPr="00C84D4E">
              <w:rPr>
                <w:rFonts w:ascii="Arial" w:eastAsia="Times New Roman" w:hAnsi="Arial" w:cs="Arial"/>
                <w:sz w:val="16"/>
                <w:szCs w:val="16"/>
                <w:lang w:eastAsia="it-IT"/>
              </w:rPr>
              <w:t>Specialisti della gestione e del controllo nelle imprese private</w:t>
            </w:r>
          </w:p>
          <w:p w14:paraId="6131A3E3" w14:textId="093B0D9E" w:rsidR="008A4098" w:rsidRDefault="008A4098" w:rsidP="008A4098">
            <w:pPr>
              <w:spacing w:after="0" w:line="240" w:lineRule="auto"/>
              <w:jc w:val="both"/>
              <w:rPr>
                <w:rFonts w:ascii="Arial" w:eastAsia="Times New Roman" w:hAnsi="Arial" w:cs="Arial"/>
                <w:sz w:val="16"/>
                <w:szCs w:val="16"/>
                <w:lang w:eastAsia="it-IT"/>
              </w:rPr>
            </w:pPr>
            <w:r w:rsidRPr="00C84D4E">
              <w:rPr>
                <w:rFonts w:ascii="Arial" w:eastAsia="Times New Roman" w:hAnsi="Arial" w:cs="Arial"/>
                <w:sz w:val="16"/>
                <w:szCs w:val="16"/>
                <w:lang w:eastAsia="it-IT"/>
              </w:rPr>
              <w:t>2.5.1.4.1</w:t>
            </w:r>
            <w:r>
              <w:rPr>
                <w:rFonts w:ascii="Arial" w:eastAsia="Times New Roman" w:hAnsi="Arial" w:cs="Arial"/>
                <w:sz w:val="16"/>
                <w:szCs w:val="16"/>
                <w:lang w:eastAsia="it-IT"/>
              </w:rPr>
              <w:t xml:space="preserve"> - </w:t>
            </w:r>
            <w:r w:rsidRPr="00C84D4E">
              <w:rPr>
                <w:rFonts w:ascii="Arial" w:eastAsia="Times New Roman" w:hAnsi="Arial" w:cs="Arial"/>
                <w:sz w:val="16"/>
                <w:szCs w:val="16"/>
                <w:lang w:eastAsia="it-IT"/>
              </w:rPr>
              <w:t>Specialisti in contabilità</w:t>
            </w:r>
          </w:p>
          <w:p w14:paraId="7BC90163" w14:textId="77777777" w:rsidR="008A4098" w:rsidRDefault="008A4098" w:rsidP="00592EC1">
            <w:pPr>
              <w:spacing w:after="0" w:line="240" w:lineRule="auto"/>
              <w:jc w:val="both"/>
              <w:rPr>
                <w:rFonts w:ascii="Arial" w:eastAsia="Times New Roman" w:hAnsi="Arial" w:cs="Arial"/>
                <w:sz w:val="16"/>
                <w:szCs w:val="16"/>
                <w:lang w:eastAsia="it-IT"/>
              </w:rPr>
            </w:pPr>
            <w:r w:rsidRPr="00592EC1">
              <w:rPr>
                <w:rFonts w:ascii="Arial" w:eastAsia="Times New Roman" w:hAnsi="Arial" w:cs="Arial"/>
                <w:sz w:val="16"/>
                <w:szCs w:val="16"/>
                <w:lang w:eastAsia="it-IT"/>
              </w:rPr>
              <w:t>2.5.3.1.2</w:t>
            </w:r>
            <w:r>
              <w:rPr>
                <w:rFonts w:ascii="Arial" w:eastAsia="Times New Roman" w:hAnsi="Arial" w:cs="Arial"/>
                <w:sz w:val="16"/>
                <w:szCs w:val="16"/>
                <w:lang w:eastAsia="it-IT"/>
              </w:rPr>
              <w:t xml:space="preserve"> - </w:t>
            </w:r>
            <w:r w:rsidRPr="00592EC1">
              <w:rPr>
                <w:rFonts w:ascii="Arial" w:eastAsia="Times New Roman" w:hAnsi="Arial" w:cs="Arial"/>
                <w:sz w:val="16"/>
                <w:szCs w:val="16"/>
                <w:lang w:eastAsia="it-IT"/>
              </w:rPr>
              <w:t>Specialisti dell’economia aziendale</w:t>
            </w:r>
          </w:p>
          <w:p w14:paraId="49519CC8" w14:textId="69472D19" w:rsidR="008A4098" w:rsidRPr="00EB0C50" w:rsidRDefault="008A4098" w:rsidP="00592EC1">
            <w:pPr>
              <w:spacing w:after="0" w:line="240" w:lineRule="auto"/>
              <w:jc w:val="both"/>
              <w:rPr>
                <w:rFonts w:ascii="Arial" w:eastAsia="Times New Roman" w:hAnsi="Arial" w:cs="Arial"/>
                <w:sz w:val="16"/>
                <w:szCs w:val="16"/>
                <w:lang w:eastAsia="it-IT"/>
              </w:rPr>
            </w:pPr>
            <w:r w:rsidRPr="00592EC1">
              <w:rPr>
                <w:rFonts w:ascii="Arial" w:eastAsia="Times New Roman" w:hAnsi="Arial" w:cs="Arial"/>
                <w:sz w:val="16"/>
                <w:szCs w:val="16"/>
                <w:lang w:eastAsia="it-IT"/>
              </w:rPr>
              <w:t>2.5.1.4.2</w:t>
            </w:r>
            <w:r>
              <w:rPr>
                <w:rFonts w:ascii="Arial" w:eastAsia="Times New Roman" w:hAnsi="Arial" w:cs="Arial"/>
                <w:sz w:val="16"/>
                <w:szCs w:val="16"/>
                <w:lang w:eastAsia="it-IT"/>
              </w:rPr>
              <w:t xml:space="preserve"> - </w:t>
            </w:r>
            <w:r w:rsidRPr="00592EC1">
              <w:rPr>
                <w:rFonts w:ascii="Arial" w:eastAsia="Times New Roman" w:hAnsi="Arial" w:cs="Arial"/>
                <w:sz w:val="16"/>
                <w:szCs w:val="16"/>
                <w:lang w:eastAsia="it-IT"/>
              </w:rPr>
              <w:t>Consulenti finanziari e tributari</w:t>
            </w:r>
          </w:p>
        </w:tc>
        <w:tc>
          <w:tcPr>
            <w:tcW w:w="0" w:type="auto"/>
            <w:vAlign w:val="center"/>
            <w:hideMark/>
          </w:tcPr>
          <w:p w14:paraId="5AF87EDE" w14:textId="77777777" w:rsidR="00EB0C50" w:rsidRPr="00EB0C50" w:rsidRDefault="00EB0C50" w:rsidP="00DB5BAB">
            <w:pPr>
              <w:spacing w:after="0" w:line="240" w:lineRule="auto"/>
              <w:jc w:val="both"/>
              <w:rPr>
                <w:rFonts w:ascii="Arial" w:eastAsia="Times New Roman" w:hAnsi="Arial" w:cs="Arial"/>
                <w:sz w:val="16"/>
                <w:szCs w:val="16"/>
                <w:lang w:eastAsia="it-IT"/>
              </w:rPr>
            </w:pPr>
          </w:p>
        </w:tc>
      </w:tr>
      <w:tr w:rsidR="00EB0C50" w:rsidRPr="00A81D55" w14:paraId="789CE239" w14:textId="77777777" w:rsidTr="00DB5BAB">
        <w:trPr>
          <w:tblCellSpacing w:w="15" w:type="dxa"/>
        </w:trPr>
        <w:tc>
          <w:tcPr>
            <w:tcW w:w="9444"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B74B30B" w14:textId="77777777" w:rsidR="00EB0C50" w:rsidRPr="00A81D55" w:rsidRDefault="00EB0C50" w:rsidP="00DB5BAB">
            <w:pPr>
              <w:pStyle w:val="NormaleWeb"/>
              <w:shd w:val="clear" w:color="auto" w:fill="FFFFFF" w:themeFill="background1"/>
              <w:spacing w:before="0" w:beforeAutospacing="0" w:after="0" w:afterAutospacing="0"/>
              <w:jc w:val="both"/>
              <w:rPr>
                <w:rFonts w:ascii="Arial" w:hAnsi="Arial" w:cs="Arial"/>
                <w:color w:val="000000"/>
                <w:sz w:val="16"/>
                <w:szCs w:val="16"/>
              </w:rPr>
            </w:pPr>
          </w:p>
        </w:tc>
        <w:tc>
          <w:tcPr>
            <w:tcW w:w="0" w:type="auto"/>
            <w:vAlign w:val="center"/>
            <w:hideMark/>
          </w:tcPr>
          <w:p w14:paraId="07057D19" w14:textId="77777777" w:rsidR="00EB0C50" w:rsidRPr="00A81D55" w:rsidRDefault="00EB0C50" w:rsidP="00DB5BAB">
            <w:pPr>
              <w:spacing w:after="0" w:line="240" w:lineRule="auto"/>
              <w:jc w:val="both"/>
              <w:rPr>
                <w:rFonts w:ascii="Arial" w:eastAsia="Times New Roman" w:hAnsi="Arial" w:cs="Arial"/>
                <w:sz w:val="16"/>
                <w:szCs w:val="16"/>
                <w:lang w:eastAsia="it-IT"/>
              </w:rPr>
            </w:pPr>
          </w:p>
        </w:tc>
      </w:tr>
    </w:tbl>
    <w:p w14:paraId="4841537F" w14:textId="77777777" w:rsidR="00EB0C50" w:rsidRDefault="00EB0C50" w:rsidP="00AC5679">
      <w:pPr>
        <w:spacing w:after="0" w:line="240" w:lineRule="auto"/>
        <w:rPr>
          <w:rFonts w:ascii="Times New Roman" w:eastAsia="Times New Roman" w:hAnsi="Times New Roman" w:cs="Times New Roman"/>
          <w:sz w:val="24"/>
          <w:szCs w:val="24"/>
          <w:lang w:eastAsia="it-IT"/>
        </w:rPr>
      </w:pPr>
    </w:p>
    <w:p w14:paraId="237490BE" w14:textId="77777777" w:rsidR="00EB0C50" w:rsidRDefault="00EB0C50" w:rsidP="00AC5679">
      <w:pPr>
        <w:spacing w:after="0" w:line="240" w:lineRule="auto"/>
        <w:rPr>
          <w:rFonts w:ascii="Times New Roman" w:eastAsia="Times New Roman" w:hAnsi="Times New Roman" w:cs="Times New Roman"/>
          <w:sz w:val="24"/>
          <w:szCs w:val="24"/>
          <w:lang w:eastAsia="it-IT"/>
        </w:rPr>
      </w:pPr>
    </w:p>
    <w:p w14:paraId="2093FBB5" w14:textId="77777777" w:rsidR="00EB0C50" w:rsidRDefault="00EB0C50" w:rsidP="00AC5679">
      <w:pPr>
        <w:spacing w:after="0" w:line="240" w:lineRule="auto"/>
        <w:rPr>
          <w:rFonts w:ascii="Times New Roman" w:eastAsia="Times New Roman" w:hAnsi="Times New Roman" w:cs="Times New Roman"/>
          <w:sz w:val="24"/>
          <w:szCs w:val="24"/>
          <w:lang w:eastAsia="it-IT"/>
        </w:rPr>
      </w:pPr>
    </w:p>
    <w:p w14:paraId="476B7B04" w14:textId="77777777" w:rsidR="00EB0C50" w:rsidRDefault="00EB0C50" w:rsidP="00AC5679">
      <w:pPr>
        <w:spacing w:after="0" w:line="240" w:lineRule="auto"/>
        <w:rPr>
          <w:rFonts w:ascii="Times New Roman" w:eastAsia="Times New Roman" w:hAnsi="Times New Roman" w:cs="Times New Roman"/>
          <w:sz w:val="24"/>
          <w:szCs w:val="24"/>
          <w:lang w:eastAsia="it-IT"/>
        </w:rPr>
      </w:pPr>
    </w:p>
    <w:p w14:paraId="771D77C4" w14:textId="77777777" w:rsidR="00DC2251" w:rsidRDefault="00DC2251" w:rsidP="00AC5679">
      <w:pPr>
        <w:spacing w:after="0" w:line="240" w:lineRule="auto"/>
        <w:rPr>
          <w:rFonts w:ascii="Times New Roman" w:eastAsia="Times New Roman" w:hAnsi="Times New Roman" w:cs="Times New Roman"/>
          <w:sz w:val="24"/>
          <w:szCs w:val="24"/>
          <w:lang w:eastAsia="it-IT"/>
        </w:rPr>
      </w:pPr>
    </w:p>
    <w:p w14:paraId="1DCE6084" w14:textId="77777777" w:rsidR="00EB0C50" w:rsidRDefault="00EB0C50" w:rsidP="00AC5679">
      <w:pPr>
        <w:spacing w:after="0" w:line="240" w:lineRule="auto"/>
        <w:rPr>
          <w:rFonts w:ascii="Times New Roman" w:eastAsia="Times New Roman" w:hAnsi="Times New Roman" w:cs="Times New Roman"/>
          <w:sz w:val="24"/>
          <w:szCs w:val="24"/>
          <w:lang w:eastAsia="it-IT"/>
        </w:rPr>
      </w:pPr>
    </w:p>
    <w:p w14:paraId="48852776" w14:textId="77777777" w:rsidR="003C5C7F" w:rsidRDefault="003C5C7F"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31293925"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7E62D8EF"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lastRenderedPageBreak/>
              <w:t>Motivazioni dell'istituzione del corso interclasse</w:t>
            </w:r>
            <w:r w:rsidRPr="00AC5679">
              <w:rPr>
                <w:rFonts w:ascii="Georgia" w:eastAsia="Times New Roman" w:hAnsi="Georgia" w:cs="Times New Roman"/>
                <w:b/>
                <w:bCs/>
                <w:color w:val="000000"/>
                <w:sz w:val="23"/>
                <w:szCs w:val="23"/>
                <w:u w:val="single"/>
                <w:lang w:eastAsia="it-IT"/>
              </w:rPr>
              <w:br/>
              <w:t>(Decreti sulle Classi, Art. 3, comma 7)</w:t>
            </w:r>
          </w:p>
        </w:tc>
      </w:tr>
      <w:tr w:rsidR="00AC5679" w:rsidRPr="00AC5679" w14:paraId="37153D6C"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6517FB0"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38F5BCAF" w14:textId="58B553FB"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La proposta di istituire un Corso di Laurea Magistrale interclasse nelle classi </w:t>
            </w:r>
            <w:r w:rsidR="00236FFE" w:rsidRPr="00765A3F">
              <w:rPr>
                <w:rFonts w:ascii="Verdana" w:eastAsia="Times New Roman" w:hAnsi="Verdana" w:cs="Times New Roman"/>
                <w:sz w:val="15"/>
                <w:szCs w:val="15"/>
                <w:lang w:eastAsia="it-IT"/>
              </w:rPr>
              <w:t xml:space="preserve">LM-16R </w:t>
            </w:r>
            <w:r w:rsidR="00236FFE">
              <w:rPr>
                <w:rFonts w:ascii="Verdana" w:eastAsia="Times New Roman" w:hAnsi="Verdana" w:cs="Times New Roman"/>
                <w:sz w:val="15"/>
                <w:szCs w:val="15"/>
                <w:lang w:eastAsia="it-IT"/>
              </w:rPr>
              <w:t xml:space="preserve">e </w:t>
            </w:r>
            <w:r w:rsidRPr="00765A3F">
              <w:rPr>
                <w:rFonts w:ascii="Verdana" w:eastAsia="Times New Roman" w:hAnsi="Verdana" w:cs="Times New Roman"/>
                <w:sz w:val="15"/>
                <w:szCs w:val="15"/>
                <w:lang w:eastAsia="it-IT"/>
              </w:rPr>
              <w:t>LM-77R nasce da un insieme articolato di esigenze formative, sociali ed economiche che si sono consolidate nel tempo e che oggi rendono tale scelta non solo opportuna, ma strategicamente necessaria per il territorio e per l’Ateneo. Le motivazioni che sostengono questa innovazione curricolare sono molteplici e si intrecciano in un quadro coerente che riguarda tanto la domanda formativa espressa dagli studenti, quanto le richieste provenienti dagli stakeholder istituzionali, oltre alla missione sociale che un’università pubblica è chiamata ad assolvere in un contesto complesso come quello siciliano.</w:t>
            </w:r>
          </w:p>
          <w:p w14:paraId="465453F3"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2C256AF8" w14:textId="0E26E13C"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In primo luogo, la spinta propulsiva più costante e significativa proviene dagli studenti, che da almeno un decennio manifestano con chiarezza la necessità di un percorso formativo più orientato verso la finanza, in tutte le sue declinazioni: aziendale, quantitativa, bancaria, assicurativa e dei mercati. Tale richiesta non è episodica, ma strutturale: si è ripetuta attraverso generazioni di studenti, ribadita dai rappresentanti di corso e sostenuta dall’analisi delle preferenze e degli sbocchi occupazionali ricercati dai laureati. È dunque evidente che un riallineamento dell’offerta formativa in direzione finanziaria risponderebbe a una domanda reale, costante e profondamente sentita.</w:t>
            </w:r>
          </w:p>
          <w:p w14:paraId="32856FD4"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441FF9A6" w14:textId="4ADB8E8D"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Parallelamente, gli stakeholder del territorio</w:t>
            </w:r>
            <w:r w:rsidR="001212BB" w:rsidRPr="00765A3F">
              <w:rPr>
                <w:rFonts w:ascii="Verdana" w:eastAsia="Times New Roman" w:hAnsi="Verdana" w:cs="Times New Roman"/>
                <w:sz w:val="15"/>
                <w:szCs w:val="15"/>
                <w:lang w:eastAsia="it-IT"/>
              </w:rPr>
              <w:t xml:space="preserve">, </w:t>
            </w:r>
            <w:r w:rsidRPr="00765A3F">
              <w:rPr>
                <w:rFonts w:ascii="Verdana" w:eastAsia="Times New Roman" w:hAnsi="Verdana" w:cs="Times New Roman"/>
                <w:sz w:val="15"/>
                <w:szCs w:val="15"/>
                <w:lang w:eastAsia="it-IT"/>
              </w:rPr>
              <w:t xml:space="preserve">in particolare istituzioni bancarie, finanziarie e assicurative con cui il Dipartimento </w:t>
            </w:r>
            <w:r w:rsidR="0063703E" w:rsidRPr="00765A3F">
              <w:rPr>
                <w:rFonts w:ascii="Verdana" w:eastAsia="Times New Roman" w:hAnsi="Verdana" w:cs="Times New Roman"/>
                <w:sz w:val="15"/>
                <w:szCs w:val="15"/>
                <w:lang w:eastAsia="it-IT"/>
              </w:rPr>
              <w:t xml:space="preserve">e il corso di Laurea Magistrale precedentemente esistente in Finanza Aziendale, in esaurimento per disattivazione, </w:t>
            </w:r>
            <w:r w:rsidRPr="00765A3F">
              <w:rPr>
                <w:rFonts w:ascii="Verdana" w:eastAsia="Times New Roman" w:hAnsi="Verdana" w:cs="Times New Roman"/>
                <w:sz w:val="15"/>
                <w:szCs w:val="15"/>
                <w:lang w:eastAsia="it-IT"/>
              </w:rPr>
              <w:t>intratte</w:t>
            </w:r>
            <w:r w:rsidR="0063703E" w:rsidRPr="00765A3F">
              <w:rPr>
                <w:rFonts w:ascii="Verdana" w:eastAsia="Times New Roman" w:hAnsi="Verdana" w:cs="Times New Roman"/>
                <w:sz w:val="15"/>
                <w:szCs w:val="15"/>
                <w:lang w:eastAsia="it-IT"/>
              </w:rPr>
              <w:t>ngono</w:t>
            </w:r>
            <w:r w:rsidRPr="00765A3F">
              <w:rPr>
                <w:rFonts w:ascii="Verdana" w:eastAsia="Times New Roman" w:hAnsi="Verdana" w:cs="Times New Roman"/>
                <w:sz w:val="15"/>
                <w:szCs w:val="15"/>
                <w:lang w:eastAsia="it-IT"/>
              </w:rPr>
              <w:t xml:space="preserve"> da anni relazioni costanti</w:t>
            </w:r>
            <w:r w:rsidR="001212BB" w:rsidRPr="00765A3F">
              <w:rPr>
                <w:rFonts w:ascii="Verdana" w:eastAsia="Times New Roman" w:hAnsi="Verdana" w:cs="Times New Roman"/>
                <w:sz w:val="15"/>
                <w:szCs w:val="15"/>
                <w:lang w:eastAsia="it-IT"/>
              </w:rPr>
              <w:t xml:space="preserve">, </w:t>
            </w:r>
            <w:r w:rsidRPr="00765A3F">
              <w:rPr>
                <w:rFonts w:ascii="Verdana" w:eastAsia="Times New Roman" w:hAnsi="Verdana" w:cs="Times New Roman"/>
                <w:sz w:val="15"/>
                <w:szCs w:val="15"/>
                <w:lang w:eastAsia="it-IT"/>
              </w:rPr>
              <w:t xml:space="preserve">esprimono un orientamento unanime: la creazione di un percorso di laurea magistrale esplicitamente dedicato </w:t>
            </w:r>
            <w:r w:rsidR="00547AED" w:rsidRPr="00765A3F">
              <w:rPr>
                <w:rFonts w:ascii="Verdana" w:eastAsia="Times New Roman" w:hAnsi="Verdana" w:cs="Times New Roman"/>
                <w:sz w:val="15"/>
                <w:szCs w:val="15"/>
                <w:lang w:eastAsia="it-IT"/>
              </w:rPr>
              <w:t xml:space="preserve">sia alla finanza d’impresa che </w:t>
            </w:r>
            <w:r w:rsidRPr="00765A3F">
              <w:rPr>
                <w:rFonts w:ascii="Verdana" w:eastAsia="Times New Roman" w:hAnsi="Verdana" w:cs="Times New Roman"/>
                <w:sz w:val="15"/>
                <w:szCs w:val="15"/>
                <w:lang w:eastAsia="it-IT"/>
              </w:rPr>
              <w:t>a</w:t>
            </w:r>
            <w:r w:rsidR="007D2EF6" w:rsidRPr="00765A3F">
              <w:rPr>
                <w:rFonts w:ascii="Verdana" w:eastAsia="Times New Roman" w:hAnsi="Verdana" w:cs="Times New Roman"/>
                <w:sz w:val="15"/>
                <w:szCs w:val="15"/>
                <w:lang w:eastAsia="it-IT"/>
              </w:rPr>
              <w:t>lla</w:t>
            </w:r>
            <w:r w:rsidRPr="00765A3F">
              <w:rPr>
                <w:rFonts w:ascii="Verdana" w:eastAsia="Times New Roman" w:hAnsi="Verdana" w:cs="Times New Roman"/>
                <w:sz w:val="15"/>
                <w:szCs w:val="15"/>
                <w:lang w:eastAsia="it-IT"/>
              </w:rPr>
              <w:t xml:space="preserve"> finanza </w:t>
            </w:r>
            <w:r w:rsidR="007D2EF6" w:rsidRPr="00765A3F">
              <w:rPr>
                <w:rFonts w:ascii="Verdana" w:eastAsia="Times New Roman" w:hAnsi="Verdana" w:cs="Times New Roman"/>
                <w:sz w:val="15"/>
                <w:szCs w:val="15"/>
                <w:lang w:eastAsia="it-IT"/>
              </w:rPr>
              <w:t xml:space="preserve">quantitativa </w:t>
            </w:r>
            <w:r w:rsidRPr="00765A3F">
              <w:rPr>
                <w:rFonts w:ascii="Verdana" w:eastAsia="Times New Roman" w:hAnsi="Verdana" w:cs="Times New Roman"/>
                <w:sz w:val="15"/>
                <w:szCs w:val="15"/>
                <w:lang w:eastAsia="it-IT"/>
              </w:rPr>
              <w:t>rappresenta una leva indispensabile per lo sviluppo del tessuto economico locale. Nel contesto socio-economico di Catania e, più in generale, della Sicilia, la presenza di competenze elevate in ambito finanziario è drammaticamente inferiore rispetto agli standard nazionali. Il territorio manifesta un fabbisogno formativo significativo: imprese, enti locali, banche, operatori del credito e organismi di vigilanza richiedono figure professionali dotate di una solida alfabetizzazione economico-finanziaria e di capacità gestionali adeguate alle sfide della modernizzazione. In un’area caratterizzata da fragilità economiche strutturali, la disponibilità di risorse umane qualificate nella gestione, nella programmazione economica, nella finanza d’impresa e nei mercati rappresenta un fattore potenzialmente dirimente per lo sviluppo del tessuto produttivo. La formazione avanzata nelle competenze quantitative, oggi imprescindibile in tutti i segmenti della finanza moderna, costituisce inoltre un’opportunità di emancipazione professionale e sociale per molti giovani laureati.</w:t>
            </w:r>
          </w:p>
          <w:p w14:paraId="19B922C9"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6E782573" w14:textId="6FA5C175"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Un ulteriore motivo di rilevanza strategica risiede nella volontà di ampliare le opportunità formative in un territorio in cui l’</w:t>
            </w:r>
            <w:r w:rsidR="00547AED" w:rsidRPr="00765A3F">
              <w:rPr>
                <w:rFonts w:ascii="Verdana" w:eastAsia="Times New Roman" w:hAnsi="Verdana" w:cs="Times New Roman"/>
                <w:sz w:val="15"/>
                <w:szCs w:val="15"/>
                <w:lang w:eastAsia="it-IT"/>
              </w:rPr>
              <w:t>istruzione avanzata</w:t>
            </w:r>
            <w:r w:rsidRPr="00765A3F">
              <w:rPr>
                <w:rFonts w:ascii="Verdana" w:eastAsia="Times New Roman" w:hAnsi="Verdana" w:cs="Times New Roman"/>
                <w:sz w:val="15"/>
                <w:szCs w:val="15"/>
                <w:lang w:eastAsia="it-IT"/>
              </w:rPr>
              <w:t xml:space="preserve"> deve diventare, con particolare urgenza, il primo veicolo di progresso, mobilità sociale e rigenerazione del capitale umano. L’istituzione del corso interclasse costituisce uno strumento diretto per rafforzare la qualità dell’offerta formativa e aumentare la competitività dell’Ateneo, creando percorsi che consentano ai giovani di dotarsi di competenze avanzate e immediatamente spendibili nel mercato del lavoro, non solo regionale ma nazionale e internazionale.</w:t>
            </w:r>
          </w:p>
          <w:p w14:paraId="1241A1F8"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7AEF5DDD" w14:textId="46F2CF78"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Dal punto di vista dell’Ateneo, l’introduzione della classe LM-16R (Finanza) rappresenta anche una diversificazione di grande valore. Attualmente, infatti, questa classe di laurea non è presente nell’offerta formativa dell’Università. L’interclasse </w:t>
            </w:r>
            <w:r w:rsidR="00CF54A9" w:rsidRPr="00765A3F">
              <w:rPr>
                <w:rFonts w:ascii="Verdana" w:eastAsia="Times New Roman" w:hAnsi="Verdana" w:cs="Times New Roman"/>
                <w:sz w:val="15"/>
                <w:szCs w:val="15"/>
                <w:lang w:eastAsia="it-IT"/>
              </w:rPr>
              <w:t>LM-16R</w:t>
            </w:r>
            <w:r w:rsidR="00CF54A9">
              <w:rPr>
                <w:rFonts w:ascii="Verdana" w:eastAsia="Times New Roman" w:hAnsi="Verdana" w:cs="Times New Roman"/>
                <w:sz w:val="15"/>
                <w:szCs w:val="15"/>
                <w:lang w:eastAsia="it-IT"/>
              </w:rPr>
              <w:t>/</w:t>
            </w:r>
            <w:r w:rsidRPr="00765A3F">
              <w:rPr>
                <w:rFonts w:ascii="Verdana" w:eastAsia="Times New Roman" w:hAnsi="Verdana" w:cs="Times New Roman"/>
                <w:sz w:val="15"/>
                <w:szCs w:val="15"/>
                <w:lang w:eastAsia="it-IT"/>
              </w:rPr>
              <w:t xml:space="preserve">LM-77R permette di colmare tale lacuna, ampliando il </w:t>
            </w:r>
            <w:r w:rsidRPr="00765A3F">
              <w:rPr>
                <w:rFonts w:ascii="Verdana" w:eastAsia="Times New Roman" w:hAnsi="Verdana" w:cs="Times New Roman"/>
                <w:i/>
                <w:iCs/>
                <w:sz w:val="15"/>
                <w:szCs w:val="15"/>
                <w:lang w:eastAsia="it-IT"/>
              </w:rPr>
              <w:t>portfolio</w:t>
            </w:r>
            <w:r w:rsidRPr="00765A3F">
              <w:rPr>
                <w:rFonts w:ascii="Verdana" w:eastAsia="Times New Roman" w:hAnsi="Verdana" w:cs="Times New Roman"/>
                <w:sz w:val="15"/>
                <w:szCs w:val="15"/>
                <w:lang w:eastAsia="it-IT"/>
              </w:rPr>
              <w:t xml:space="preserve"> dei percorsi disponibili e rafforzando la presenza dell’Ateneo nei settori più dinamici e richiesti dell’economia contemporanea. Il modello interclasse consente inoltre di valorizzare la tradizione consolidata della LM-77R, integrandola con la dimensione quantitativa e finanziaria che caratterizza la LM-16R, offrendo così un percorso completo, aggiornato e pienamente competitivo.</w:t>
            </w:r>
          </w:p>
          <w:p w14:paraId="4BF0DF05"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72A8A6B1" w14:textId="62818673"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Non va</w:t>
            </w:r>
            <w:r w:rsidR="00C809FA" w:rsidRPr="00765A3F">
              <w:rPr>
                <w:rFonts w:ascii="Verdana" w:eastAsia="Times New Roman" w:hAnsi="Verdana" w:cs="Times New Roman"/>
                <w:sz w:val="15"/>
                <w:szCs w:val="15"/>
                <w:lang w:eastAsia="it-IT"/>
              </w:rPr>
              <w:t>,</w:t>
            </w:r>
            <w:r w:rsidRPr="00765A3F">
              <w:rPr>
                <w:rFonts w:ascii="Verdana" w:eastAsia="Times New Roman" w:hAnsi="Verdana" w:cs="Times New Roman"/>
                <w:sz w:val="15"/>
                <w:szCs w:val="15"/>
                <w:lang w:eastAsia="it-IT"/>
              </w:rPr>
              <w:t xml:space="preserve"> infine</w:t>
            </w:r>
            <w:r w:rsidR="00C809FA" w:rsidRPr="00765A3F">
              <w:rPr>
                <w:rFonts w:ascii="Verdana" w:eastAsia="Times New Roman" w:hAnsi="Verdana" w:cs="Times New Roman"/>
                <w:sz w:val="15"/>
                <w:szCs w:val="15"/>
                <w:lang w:eastAsia="it-IT"/>
              </w:rPr>
              <w:t>,</w:t>
            </w:r>
            <w:r w:rsidRPr="00765A3F">
              <w:rPr>
                <w:rFonts w:ascii="Verdana" w:eastAsia="Times New Roman" w:hAnsi="Verdana" w:cs="Times New Roman"/>
                <w:sz w:val="15"/>
                <w:szCs w:val="15"/>
                <w:lang w:eastAsia="it-IT"/>
              </w:rPr>
              <w:t xml:space="preserve"> trascurato il ruolo sociale che un tale corso di studi può svolgere. Formare giovani capaci di operare con consapevolezza nei mercati finanziari e nella gestione d’impresa significa contribuire alla crescita dell’intero territorio, favorire la creazione di competenze indispensabili per sostenere l’innovazione economica e migliorare la qualità delle decisioni pubbliche e private. In una regione come la Sicilia, caratterizzata da strutture produttive fragili, bassi livelli di capitalizzazione e difficoltà di accesso al credito, figure professionali qualificate in ambito finanziario possono davvero incidere sulla capacità del sistema economico di progettare il proprio futuro.</w:t>
            </w:r>
          </w:p>
          <w:p w14:paraId="4B0FD960"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3A130221" w14:textId="23FEF026" w:rsidR="002F48C1"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A completare questo quadro vi è la forte eredità di prestigio costruita negli anni dal Dipartimento </w:t>
            </w:r>
            <w:r w:rsidR="00D05367" w:rsidRPr="00765A3F">
              <w:rPr>
                <w:rFonts w:ascii="Verdana" w:eastAsia="Times New Roman" w:hAnsi="Verdana" w:cs="Times New Roman"/>
                <w:sz w:val="15"/>
                <w:szCs w:val="15"/>
                <w:lang w:eastAsia="it-IT"/>
              </w:rPr>
              <w:t xml:space="preserve">e dal corso di Laurea Magistrale precedentemente esistente in Finanza Aziendale, in esaurimento per disattivazione, </w:t>
            </w:r>
            <w:r w:rsidRPr="00765A3F">
              <w:rPr>
                <w:rFonts w:ascii="Verdana" w:eastAsia="Times New Roman" w:hAnsi="Verdana" w:cs="Times New Roman"/>
                <w:sz w:val="15"/>
                <w:szCs w:val="15"/>
                <w:lang w:eastAsia="it-IT"/>
              </w:rPr>
              <w:t>attraverso una collaborazione continuativa con gli interlocutori bancari e finanziari del territorio. Tale collaborazione non solo testimonia la credibilità accademica dell’offerta formativa esistente, ma costituisce un patrimonio di relazioni che permette di garantire agli studenti opportunità di stage, tirocini e percorsi di formazione professionalizzanti di alto profilo. Questa rete, già consolidata, acquisirebbe un valore ancor più significativo nell’ambito di un corso interclasse espressamente dedicato alla finanza, consentendo di rafforzare la dimensione applicativa e professionale della formazione impartita.</w:t>
            </w:r>
          </w:p>
          <w:p w14:paraId="0645860E" w14:textId="77777777" w:rsidR="002F48C1" w:rsidRPr="00765A3F" w:rsidRDefault="002F48C1" w:rsidP="002F48C1">
            <w:pPr>
              <w:spacing w:after="0" w:line="240" w:lineRule="auto"/>
              <w:jc w:val="both"/>
              <w:rPr>
                <w:rFonts w:ascii="Verdana" w:eastAsia="Times New Roman" w:hAnsi="Verdana" w:cs="Times New Roman"/>
                <w:sz w:val="15"/>
                <w:szCs w:val="15"/>
                <w:lang w:eastAsia="it-IT"/>
              </w:rPr>
            </w:pPr>
          </w:p>
          <w:p w14:paraId="1581FEB6" w14:textId="29C5C9AF" w:rsidR="00AC5679" w:rsidRPr="00765A3F" w:rsidRDefault="002F48C1" w:rsidP="002F48C1">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 xml:space="preserve">In sintesi, l’istituzione del Corso di Laurea Magistrale interclasse </w:t>
            </w:r>
            <w:r w:rsidR="00CF54A9" w:rsidRPr="00765A3F">
              <w:rPr>
                <w:rFonts w:ascii="Verdana" w:eastAsia="Times New Roman" w:hAnsi="Verdana" w:cs="Times New Roman"/>
                <w:sz w:val="15"/>
                <w:szCs w:val="15"/>
                <w:lang w:eastAsia="it-IT"/>
              </w:rPr>
              <w:t>LM-16R</w:t>
            </w:r>
            <w:r w:rsidR="00CF54A9">
              <w:rPr>
                <w:rFonts w:ascii="Verdana" w:eastAsia="Times New Roman" w:hAnsi="Verdana" w:cs="Times New Roman"/>
                <w:sz w:val="15"/>
                <w:szCs w:val="15"/>
                <w:lang w:eastAsia="it-IT"/>
              </w:rPr>
              <w:t>/</w:t>
            </w:r>
            <w:r w:rsidRPr="00765A3F">
              <w:rPr>
                <w:rFonts w:ascii="Verdana" w:eastAsia="Times New Roman" w:hAnsi="Verdana" w:cs="Times New Roman"/>
                <w:sz w:val="15"/>
                <w:szCs w:val="15"/>
                <w:lang w:eastAsia="it-IT"/>
              </w:rPr>
              <w:t xml:space="preserve">LM-77R </w:t>
            </w:r>
            <w:r w:rsidR="00D05367" w:rsidRPr="00765A3F">
              <w:rPr>
                <w:rFonts w:ascii="Verdana" w:eastAsia="Times New Roman" w:hAnsi="Verdana" w:cs="Times New Roman"/>
                <w:sz w:val="15"/>
                <w:szCs w:val="15"/>
                <w:lang w:eastAsia="it-IT"/>
              </w:rPr>
              <w:t xml:space="preserve">in Finanza, Banca e Mercati, </w:t>
            </w:r>
            <w:r w:rsidRPr="00765A3F">
              <w:rPr>
                <w:rFonts w:ascii="Verdana" w:eastAsia="Times New Roman" w:hAnsi="Verdana" w:cs="Times New Roman"/>
                <w:sz w:val="15"/>
                <w:szCs w:val="15"/>
                <w:lang w:eastAsia="it-IT"/>
              </w:rPr>
              <w:t>risponde a esigenze convergenti e pienamente coerenti tra loro: la domanda costante degli studenti, la richiesta pressante degli stakeholder, l’urgenza formativa del territorio, la necessità di ampliare l’offerta dell’Ateneo, l’impegno sociale verso la comunità e l’esistenza di solide relazioni istituzionali con il mondo bancario e finanziario. Si tratta dunque di una scelta non solo opportuna, ma doverosa, in linea con i compiti che un’università moderna è chiamata ad assolvere e con le prospettive di sviluppo economico e sociale dell’intera area metropolitana catanese e della Sicilia.</w:t>
            </w:r>
          </w:p>
        </w:tc>
      </w:tr>
      <w:tr w:rsidR="00AC5679" w:rsidRPr="00AC5679" w14:paraId="31E4B464"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44E21FA4" w14:textId="77777777" w:rsidR="00AC5679" w:rsidRPr="00AC5679" w:rsidRDefault="00AC5679" w:rsidP="00AC5679">
            <w:pPr>
              <w:spacing w:after="0" w:line="240" w:lineRule="auto"/>
              <w:rPr>
                <w:rFonts w:ascii="Verdana" w:eastAsia="Times New Roman" w:hAnsi="Verdana" w:cs="Times New Roman"/>
                <w:color w:val="000000"/>
                <w:sz w:val="15"/>
                <w:szCs w:val="15"/>
                <w:lang w:eastAsia="it-IT"/>
              </w:rPr>
            </w:pPr>
          </w:p>
        </w:tc>
      </w:tr>
    </w:tbl>
    <w:p w14:paraId="3C199692" w14:textId="105E0F06" w:rsidR="00DD29EC" w:rsidRDefault="00DD29EC" w:rsidP="00AC5679">
      <w:pPr>
        <w:spacing w:after="0" w:line="240" w:lineRule="auto"/>
        <w:rPr>
          <w:rFonts w:ascii="Times New Roman" w:eastAsia="Times New Roman" w:hAnsi="Times New Roman" w:cs="Times New Roman"/>
          <w:sz w:val="24"/>
          <w:szCs w:val="24"/>
          <w:lang w:eastAsia="it-IT"/>
        </w:rPr>
      </w:pPr>
    </w:p>
    <w:p w14:paraId="037310DB" w14:textId="705A5375" w:rsidR="00C83316" w:rsidRDefault="00C83316" w:rsidP="00AC5679">
      <w:pPr>
        <w:spacing w:after="0" w:line="240" w:lineRule="auto"/>
        <w:rPr>
          <w:rFonts w:ascii="Times New Roman" w:eastAsia="Times New Roman" w:hAnsi="Times New Roman" w:cs="Times New Roman"/>
          <w:sz w:val="24"/>
          <w:szCs w:val="24"/>
          <w:lang w:eastAsia="it-IT"/>
        </w:rPr>
      </w:pPr>
    </w:p>
    <w:p w14:paraId="5440AEA8" w14:textId="50794650" w:rsidR="00C83316" w:rsidRDefault="00C83316" w:rsidP="00AC5679">
      <w:pPr>
        <w:spacing w:after="0" w:line="240" w:lineRule="auto"/>
        <w:rPr>
          <w:rFonts w:ascii="Times New Roman" w:eastAsia="Times New Roman" w:hAnsi="Times New Roman" w:cs="Times New Roman"/>
          <w:sz w:val="24"/>
          <w:szCs w:val="24"/>
          <w:lang w:eastAsia="it-IT"/>
        </w:rPr>
      </w:pPr>
    </w:p>
    <w:p w14:paraId="578B3863" w14:textId="12FF1931" w:rsidR="00C83316" w:rsidRDefault="00C83316" w:rsidP="00AC5679">
      <w:pPr>
        <w:spacing w:after="0" w:line="240" w:lineRule="auto"/>
        <w:rPr>
          <w:rFonts w:ascii="Times New Roman" w:eastAsia="Times New Roman" w:hAnsi="Times New Roman" w:cs="Times New Roman"/>
          <w:sz w:val="24"/>
          <w:szCs w:val="24"/>
          <w:lang w:eastAsia="it-IT"/>
        </w:rPr>
      </w:pPr>
    </w:p>
    <w:p w14:paraId="5F761D81" w14:textId="5156BA40" w:rsidR="00C83316" w:rsidRDefault="00C83316" w:rsidP="00AC5679">
      <w:pPr>
        <w:spacing w:after="0" w:line="240" w:lineRule="auto"/>
        <w:rPr>
          <w:rFonts w:ascii="Times New Roman" w:eastAsia="Times New Roman" w:hAnsi="Times New Roman" w:cs="Times New Roman"/>
          <w:sz w:val="24"/>
          <w:szCs w:val="24"/>
          <w:lang w:eastAsia="it-IT"/>
        </w:rPr>
      </w:pPr>
    </w:p>
    <w:p w14:paraId="073401AB" w14:textId="7130BD7B" w:rsidR="00C83316" w:rsidRDefault="00C83316" w:rsidP="00AC5679">
      <w:pPr>
        <w:spacing w:after="0" w:line="240" w:lineRule="auto"/>
        <w:rPr>
          <w:rFonts w:ascii="Times New Roman" w:eastAsia="Times New Roman" w:hAnsi="Times New Roman" w:cs="Times New Roman"/>
          <w:sz w:val="24"/>
          <w:szCs w:val="24"/>
          <w:lang w:eastAsia="it-IT"/>
        </w:rPr>
      </w:pPr>
    </w:p>
    <w:p w14:paraId="75E21902" w14:textId="77777777" w:rsidR="00C83316" w:rsidRPr="00AC5679" w:rsidRDefault="00C83316"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059"/>
      </w:tblGrid>
      <w:tr w:rsidR="00AC5679" w:rsidRPr="00AC5679" w14:paraId="1475E071"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640AFC17"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lastRenderedPageBreak/>
              <w:t>Comunicazioni dell'ateneo al CUN</w:t>
            </w:r>
          </w:p>
        </w:tc>
      </w:tr>
      <w:tr w:rsidR="00AC5679" w:rsidRPr="00AC5679" w14:paraId="1087B61C"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92FF99D"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p>
        </w:tc>
      </w:tr>
    </w:tbl>
    <w:p w14:paraId="4161FAE2" w14:textId="77777777" w:rsidR="00AC5679" w:rsidRPr="00AC5679" w:rsidRDefault="00AC5679" w:rsidP="00AC5679">
      <w:pPr>
        <w:spacing w:after="0" w:line="240" w:lineRule="auto"/>
        <w:rPr>
          <w:rFonts w:ascii="Times New Roman" w:eastAsia="Times New Roman" w:hAnsi="Times New Roman" w:cs="Times New Roman"/>
          <w:vanish/>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930"/>
      </w:tblGrid>
      <w:tr w:rsidR="00AC5679" w:rsidRPr="00AC5679" w14:paraId="19269301"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66E2781B"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Raggruppamento settori</w:t>
            </w:r>
          </w:p>
        </w:tc>
      </w:tr>
    </w:tbl>
    <w:p w14:paraId="77E2561E" w14:textId="707FB897" w:rsidR="00AC5679" w:rsidRPr="00C83316" w:rsidRDefault="00AC5679" w:rsidP="00AC5679">
      <w:pPr>
        <w:spacing w:after="0" w:line="240" w:lineRule="auto"/>
        <w:rPr>
          <w:rFonts w:ascii="Times New Roman" w:eastAsia="Times New Roman" w:hAnsi="Times New Roman" w:cs="Times New Roman"/>
          <w:sz w:val="10"/>
          <w:szCs w:val="10"/>
          <w:lang w:eastAsia="it-IT"/>
        </w:rPr>
      </w:pPr>
    </w:p>
    <w:tbl>
      <w:tblPr>
        <w:tblW w:w="0" w:type="auto"/>
        <w:tblCellSpacing w:w="15" w:type="dxa"/>
        <w:tblInd w:w="75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964"/>
        <w:gridCol w:w="896"/>
        <w:gridCol w:w="604"/>
        <w:gridCol w:w="1870"/>
        <w:gridCol w:w="1870"/>
        <w:gridCol w:w="45"/>
      </w:tblGrid>
      <w:tr w:rsidR="00AC5679" w:rsidRPr="00AC5679" w14:paraId="5193E7D8" w14:textId="77777777" w:rsidTr="00AC5679">
        <w:trPr>
          <w:gridAfter w:val="1"/>
          <w:tblCellSpacing w:w="15" w:type="dxa"/>
        </w:trPr>
        <w:tc>
          <w:tcPr>
            <w:tcW w:w="0" w:type="auto"/>
            <w:vMerge w:val="restart"/>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10EA50D"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Gruppo</w:t>
            </w:r>
          </w:p>
        </w:tc>
        <w:tc>
          <w:tcPr>
            <w:tcW w:w="0" w:type="auto"/>
            <w:vMerge w:val="restart"/>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69DEA9C7"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Settori</w:t>
            </w:r>
          </w:p>
        </w:tc>
        <w:tc>
          <w:tcPr>
            <w:tcW w:w="0" w:type="auto"/>
            <w:vMerge w:val="restart"/>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E243121"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CFU</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6D7D7FCC"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LM-16 R</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029CB9E3"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LM-77 R</w:t>
            </w:r>
          </w:p>
        </w:tc>
      </w:tr>
      <w:tr w:rsidR="00AC5679" w:rsidRPr="00AC5679" w14:paraId="3A5D378F" w14:textId="77777777" w:rsidTr="00AC5679">
        <w:trPr>
          <w:gridAfter w:val="1"/>
          <w:tblCellSpacing w:w="15" w:type="dxa"/>
        </w:trPr>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32323405"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p>
        </w:tc>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4B027989"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p>
        </w:tc>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38FD4ED1"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68C57DCB"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Attività - ambito</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B77B4BA"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Attività - ambito</w:t>
            </w:r>
          </w:p>
        </w:tc>
      </w:tr>
      <w:tr w:rsidR="00AC5679" w:rsidRPr="00AC5679" w14:paraId="618D2D6A"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52949AF"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b/>
                <w:bCs/>
                <w:color w:val="000000"/>
                <w:sz w:val="17"/>
                <w:szCs w:val="17"/>
                <w:lang w:eastAsia="it-IT"/>
              </w:rPr>
              <w:t>Totale crediti</w:t>
            </w:r>
          </w:p>
        </w:tc>
        <w:tc>
          <w:tcPr>
            <w:tcW w:w="0" w:type="auto"/>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BFC8528"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0 - 0</w:t>
            </w:r>
          </w:p>
        </w:tc>
      </w:tr>
    </w:tbl>
    <w:p w14:paraId="6863CF17" w14:textId="77777777" w:rsidR="001206E1" w:rsidRPr="00AC5679" w:rsidRDefault="001206E1"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002"/>
      </w:tblGrid>
      <w:tr w:rsidR="00AC5679" w:rsidRPr="00AC5679" w14:paraId="45A72D68"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20F08190"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Riepilogo crediti</w:t>
            </w:r>
          </w:p>
        </w:tc>
      </w:tr>
    </w:tbl>
    <w:p w14:paraId="3985C9D2" w14:textId="6ED96174" w:rsidR="00AC5679" w:rsidRPr="00C83316" w:rsidRDefault="00AC5679" w:rsidP="00AC5679">
      <w:pPr>
        <w:spacing w:after="0" w:line="240" w:lineRule="auto"/>
        <w:rPr>
          <w:rFonts w:ascii="Times New Roman" w:eastAsia="Times New Roman" w:hAnsi="Times New Roman" w:cs="Times New Roman"/>
          <w:sz w:val="11"/>
          <w:szCs w:val="11"/>
          <w:lang w:eastAsia="it-IT"/>
        </w:rPr>
      </w:pPr>
    </w:p>
    <w:tbl>
      <w:tblPr>
        <w:tblW w:w="4500" w:type="pct"/>
        <w:tblCellSpacing w:w="15" w:type="dxa"/>
        <w:tblInd w:w="75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1333"/>
        <w:gridCol w:w="6110"/>
        <w:gridCol w:w="601"/>
        <w:gridCol w:w="616"/>
      </w:tblGrid>
      <w:tr w:rsidR="00AC5679" w:rsidRPr="00AC5679" w14:paraId="730412F6" w14:textId="77777777" w:rsidTr="00AC5679">
        <w:trPr>
          <w:tblCellSpacing w:w="15" w:type="dxa"/>
        </w:trPr>
        <w:tc>
          <w:tcPr>
            <w:tcW w:w="0" w:type="auto"/>
            <w:gridSpan w:val="4"/>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C9C4B5D"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LM-16 R Finanza</w:t>
            </w:r>
          </w:p>
        </w:tc>
      </w:tr>
      <w:tr w:rsidR="00AC5679" w:rsidRPr="00AC5679" w14:paraId="1CCEB21E"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E5861F2"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Attività</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FB2876A"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Ambito</w:t>
            </w:r>
          </w:p>
        </w:tc>
        <w:tc>
          <w:tcPr>
            <w:tcW w:w="0" w:type="auto"/>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F01A2C9"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Crediti</w:t>
            </w:r>
          </w:p>
        </w:tc>
      </w:tr>
      <w:tr w:rsidR="00AC5679" w:rsidRPr="00AC5679" w14:paraId="02A684B7"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093EC1C"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5D5C564"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Aziendali</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5025149" w14:textId="1331C52F" w:rsidR="00AC5679" w:rsidRPr="00AC5679" w:rsidRDefault="00D04CAA"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24</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4F5540E" w14:textId="2A06D168" w:rsidR="00AC5679" w:rsidRPr="00AC5679" w:rsidRDefault="00D04CAA"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24</w:t>
            </w:r>
          </w:p>
        </w:tc>
      </w:tr>
      <w:tr w:rsidR="00AC5679" w:rsidRPr="00AC5679" w14:paraId="61760500"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93E1C0C"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EC6E1B5"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Economiche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ECDDC6E" w14:textId="7833A198" w:rsidR="00AC5679" w:rsidRPr="00C14119" w:rsidRDefault="001029F5" w:rsidP="00AC5679">
            <w:pPr>
              <w:spacing w:after="0" w:line="240" w:lineRule="auto"/>
              <w:rPr>
                <w:rFonts w:ascii="Verdana" w:eastAsia="Times New Roman" w:hAnsi="Verdana" w:cs="Times New Roman"/>
                <w:color w:val="000000"/>
                <w:sz w:val="17"/>
                <w:szCs w:val="17"/>
                <w:lang w:eastAsia="it-IT"/>
              </w:rPr>
            </w:pPr>
            <w:r w:rsidRPr="00C14119">
              <w:rPr>
                <w:rFonts w:ascii="Verdana" w:eastAsia="Times New Roman" w:hAnsi="Verdana" w:cs="Times New Roman"/>
                <w:color w:val="000000"/>
                <w:sz w:val="17"/>
                <w:szCs w:val="17"/>
                <w:lang w:eastAsia="it-IT"/>
              </w:rPr>
              <w:t>18</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A8E5595" w14:textId="0FDFC365" w:rsidR="00AC5679" w:rsidRPr="00C14119" w:rsidRDefault="001029F5" w:rsidP="00AC5679">
            <w:pPr>
              <w:spacing w:after="0" w:line="240" w:lineRule="auto"/>
              <w:rPr>
                <w:rFonts w:ascii="Times New Roman" w:eastAsia="Times New Roman" w:hAnsi="Times New Roman" w:cs="Times New Roman"/>
                <w:sz w:val="20"/>
                <w:szCs w:val="20"/>
                <w:lang w:eastAsia="it-IT"/>
              </w:rPr>
            </w:pPr>
            <w:r w:rsidRPr="00C14119">
              <w:rPr>
                <w:rFonts w:ascii="Times New Roman" w:eastAsia="Times New Roman" w:hAnsi="Times New Roman" w:cs="Times New Roman"/>
                <w:sz w:val="20"/>
                <w:szCs w:val="20"/>
                <w:lang w:eastAsia="it-IT"/>
              </w:rPr>
              <w:t>18</w:t>
            </w:r>
          </w:p>
        </w:tc>
      </w:tr>
      <w:tr w:rsidR="00AC5679" w:rsidRPr="00AC5679" w14:paraId="52152E0A"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7AAC2F8"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D066223"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Giuridiche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8EF9B7A" w14:textId="629C4B63" w:rsidR="00AC5679" w:rsidRPr="00AC5679" w:rsidRDefault="00D04CAA"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6</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B2C6B17" w14:textId="2104EF2E" w:rsidR="00AC5679" w:rsidRPr="00AC5679" w:rsidRDefault="00D04CAA"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6</w:t>
            </w:r>
          </w:p>
        </w:tc>
      </w:tr>
      <w:tr w:rsidR="00AC5679" w:rsidRPr="00AC5679" w14:paraId="33DD587B"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19429ED"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C1918F9"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Matematiche, Statistiche, Informatiche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9E00B48" w14:textId="40143412" w:rsidR="00AC5679" w:rsidRPr="00AC5679" w:rsidRDefault="00D04CAA"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18</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31DA8B0" w14:textId="43545BB9" w:rsidR="00AC5679" w:rsidRPr="00AC5679" w:rsidRDefault="00D04CAA"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18</w:t>
            </w:r>
          </w:p>
        </w:tc>
      </w:tr>
      <w:tr w:rsidR="00AC5679" w:rsidRPr="00AC5679" w14:paraId="1A2CFBF9"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D9839C7"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Attività formative affini o integrative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3ED71FD" w14:textId="6D16B080" w:rsidR="00AC5679" w:rsidRPr="00AC5679" w:rsidRDefault="00C14119"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24</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73AE9ED" w14:textId="6EA14848" w:rsidR="00AC5679" w:rsidRPr="00AC5679" w:rsidRDefault="00C14119"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24</w:t>
            </w:r>
          </w:p>
        </w:tc>
      </w:tr>
      <w:tr w:rsidR="00AC5679" w:rsidRPr="00AC5679" w14:paraId="6FD2937A" w14:textId="77777777" w:rsidTr="00AC5679">
        <w:trPr>
          <w:tblCellSpacing w:w="15" w:type="dxa"/>
        </w:trPr>
        <w:tc>
          <w:tcPr>
            <w:tcW w:w="0" w:type="auto"/>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ACB2EE3" w14:textId="6FF0FE68" w:rsidR="00AC5679" w:rsidRPr="00AC5679" w:rsidRDefault="00AC5679" w:rsidP="00AC5679">
            <w:pPr>
              <w:spacing w:after="0" w:line="240" w:lineRule="auto"/>
              <w:rPr>
                <w:rFonts w:ascii="Verdana" w:eastAsia="Times New Roman" w:hAnsi="Verdana" w:cs="Times New Roman"/>
                <w:color w:val="000000"/>
                <w:sz w:val="17"/>
                <w:szCs w:val="17"/>
                <w:lang w:eastAsia="it-IT"/>
              </w:rPr>
            </w:pPr>
          </w:p>
        </w:tc>
      </w:tr>
      <w:tr w:rsidR="00AC5679" w:rsidRPr="00AC5679" w14:paraId="2736FCC4"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86A6356"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Totale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471C9BD" w14:textId="2EFDCC61" w:rsidR="00AC5679" w:rsidRPr="00AC5679" w:rsidRDefault="00C14119"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90</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C5515ED" w14:textId="6B23A610" w:rsidR="00AC5679" w:rsidRPr="00AC5679" w:rsidRDefault="00C14119"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90</w:t>
            </w:r>
          </w:p>
        </w:tc>
      </w:tr>
    </w:tbl>
    <w:p w14:paraId="038BB29D" w14:textId="247C9D3F" w:rsidR="00AC5679" w:rsidRPr="00C83316" w:rsidRDefault="00AC5679" w:rsidP="00AC5679">
      <w:pPr>
        <w:spacing w:after="0" w:line="240" w:lineRule="auto"/>
        <w:rPr>
          <w:rFonts w:ascii="Times New Roman" w:eastAsia="Times New Roman" w:hAnsi="Times New Roman" w:cs="Times New Roman"/>
          <w:sz w:val="8"/>
          <w:szCs w:val="8"/>
          <w:lang w:eastAsia="it-IT"/>
        </w:rPr>
      </w:pPr>
    </w:p>
    <w:tbl>
      <w:tblPr>
        <w:tblW w:w="4500" w:type="pct"/>
        <w:tblCellSpacing w:w="15" w:type="dxa"/>
        <w:tblInd w:w="75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1659"/>
        <w:gridCol w:w="5762"/>
        <w:gridCol w:w="585"/>
        <w:gridCol w:w="654"/>
      </w:tblGrid>
      <w:tr w:rsidR="00AC5679" w:rsidRPr="00AC5679" w14:paraId="1196A069" w14:textId="77777777" w:rsidTr="00AC5679">
        <w:trPr>
          <w:tblCellSpacing w:w="15" w:type="dxa"/>
        </w:trPr>
        <w:tc>
          <w:tcPr>
            <w:tcW w:w="0" w:type="auto"/>
            <w:gridSpan w:val="4"/>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214FE87C"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LM-77 R Scienze economico-aziendali</w:t>
            </w:r>
          </w:p>
        </w:tc>
      </w:tr>
      <w:tr w:rsidR="00AC5679" w:rsidRPr="00AC5679" w14:paraId="71589052" w14:textId="77777777" w:rsidTr="00ED5E2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A949AEF"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Attività</w:t>
            </w:r>
          </w:p>
        </w:tc>
        <w:tc>
          <w:tcPr>
            <w:tcW w:w="3333" w:type="pct"/>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208A4E9"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Ambito</w:t>
            </w:r>
          </w:p>
        </w:tc>
        <w:tc>
          <w:tcPr>
            <w:tcW w:w="677" w:type="pct"/>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0AB2933" w14:textId="77777777" w:rsidR="00AC5679" w:rsidRPr="00AC5679" w:rsidRDefault="00AC5679" w:rsidP="00AC5679">
            <w:pPr>
              <w:spacing w:after="0" w:line="240" w:lineRule="auto"/>
              <w:rPr>
                <w:rFonts w:ascii="Verdana" w:eastAsia="Times New Roman" w:hAnsi="Verdana" w:cs="Times New Roman"/>
                <w:b/>
                <w:bCs/>
                <w:color w:val="000000"/>
                <w:sz w:val="18"/>
                <w:szCs w:val="18"/>
                <w:lang w:eastAsia="it-IT"/>
              </w:rPr>
            </w:pPr>
            <w:r w:rsidRPr="00AC5679">
              <w:rPr>
                <w:rFonts w:ascii="Verdana" w:eastAsia="Times New Roman" w:hAnsi="Verdana" w:cs="Times New Roman"/>
                <w:b/>
                <w:bCs/>
                <w:color w:val="000000"/>
                <w:sz w:val="18"/>
                <w:szCs w:val="18"/>
                <w:lang w:eastAsia="it-IT"/>
              </w:rPr>
              <w:t>Crediti</w:t>
            </w:r>
          </w:p>
        </w:tc>
      </w:tr>
      <w:tr w:rsidR="001029F5" w:rsidRPr="00AC5679" w14:paraId="44ED5C5B" w14:textId="77777777" w:rsidTr="00ED5E2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DA5914C"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333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3C40607"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Aziendali</w:t>
            </w:r>
          </w:p>
        </w:tc>
        <w:tc>
          <w:tcPr>
            <w:tcW w:w="32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227DFEF" w14:textId="0D3F6190" w:rsidR="001029F5" w:rsidRPr="00AC5679" w:rsidRDefault="001029F5" w:rsidP="001029F5">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24</w:t>
            </w:r>
          </w:p>
        </w:tc>
        <w:tc>
          <w:tcPr>
            <w:tcW w:w="337"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EC69FCE" w14:textId="538E841D" w:rsidR="001029F5" w:rsidRPr="00AC5679" w:rsidRDefault="001029F5" w:rsidP="001029F5">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24</w:t>
            </w:r>
          </w:p>
        </w:tc>
      </w:tr>
      <w:tr w:rsidR="001029F5" w:rsidRPr="00AC5679" w14:paraId="59A74145" w14:textId="77777777" w:rsidTr="00ED5E2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0FCE393"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333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0B37A68"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Economiche</w:t>
            </w:r>
          </w:p>
        </w:tc>
        <w:tc>
          <w:tcPr>
            <w:tcW w:w="32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06BD939" w14:textId="70EC641E" w:rsidR="001029F5" w:rsidRPr="00AC5679" w:rsidRDefault="001029F5" w:rsidP="001029F5">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1</w:t>
            </w:r>
            <w:r w:rsidR="00C14119">
              <w:rPr>
                <w:rFonts w:ascii="Verdana" w:eastAsia="Times New Roman" w:hAnsi="Verdana" w:cs="Times New Roman"/>
                <w:color w:val="000000"/>
                <w:sz w:val="17"/>
                <w:szCs w:val="17"/>
                <w:lang w:eastAsia="it-IT"/>
              </w:rPr>
              <w:t>8</w:t>
            </w:r>
          </w:p>
        </w:tc>
        <w:tc>
          <w:tcPr>
            <w:tcW w:w="337"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47939B3" w14:textId="52AEF578" w:rsidR="001029F5" w:rsidRPr="00AC5679" w:rsidRDefault="001029F5" w:rsidP="001029F5">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1</w:t>
            </w:r>
            <w:r w:rsidR="00C14119">
              <w:rPr>
                <w:rFonts w:ascii="Times New Roman" w:eastAsia="Times New Roman" w:hAnsi="Times New Roman" w:cs="Times New Roman"/>
                <w:sz w:val="20"/>
                <w:szCs w:val="20"/>
                <w:lang w:eastAsia="it-IT"/>
              </w:rPr>
              <w:t>8</w:t>
            </w:r>
          </w:p>
        </w:tc>
      </w:tr>
      <w:tr w:rsidR="001029F5" w:rsidRPr="00AC5679" w14:paraId="2808B371" w14:textId="77777777" w:rsidTr="00ED5E2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07FEB95"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333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67D5BBD"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Giuridiche</w:t>
            </w:r>
          </w:p>
        </w:tc>
        <w:tc>
          <w:tcPr>
            <w:tcW w:w="32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2354CBC" w14:textId="1C82D1B9" w:rsidR="001029F5" w:rsidRPr="00AC5679" w:rsidRDefault="001029F5" w:rsidP="001029F5">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6</w:t>
            </w:r>
          </w:p>
        </w:tc>
        <w:tc>
          <w:tcPr>
            <w:tcW w:w="337"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1CD9CE4" w14:textId="61B46B4A" w:rsidR="001029F5" w:rsidRPr="00AC5679" w:rsidRDefault="001029F5" w:rsidP="001029F5">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6</w:t>
            </w:r>
          </w:p>
        </w:tc>
      </w:tr>
      <w:tr w:rsidR="001029F5" w:rsidRPr="00AC5679" w14:paraId="21B396A3" w14:textId="77777777" w:rsidTr="00ED5E2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0D8BD01"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proofErr w:type="spellStart"/>
            <w:r w:rsidRPr="00AC5679">
              <w:rPr>
                <w:rFonts w:ascii="Verdana" w:eastAsia="Times New Roman" w:hAnsi="Verdana" w:cs="Times New Roman"/>
                <w:color w:val="000000"/>
                <w:sz w:val="17"/>
                <w:szCs w:val="17"/>
                <w:lang w:eastAsia="it-IT"/>
              </w:rPr>
              <w:t>Carat</w:t>
            </w:r>
            <w:proofErr w:type="spellEnd"/>
          </w:p>
        </w:tc>
        <w:tc>
          <w:tcPr>
            <w:tcW w:w="333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5D7D017" w14:textId="77777777" w:rsidR="001029F5" w:rsidRPr="00AC5679" w:rsidRDefault="001029F5" w:rsidP="001029F5">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Discipline Statistiche e Matematiche</w:t>
            </w:r>
          </w:p>
        </w:tc>
        <w:tc>
          <w:tcPr>
            <w:tcW w:w="32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356DE99" w14:textId="6184E1DA" w:rsidR="001029F5" w:rsidRPr="00AC5679" w:rsidRDefault="001029F5" w:rsidP="001029F5">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18</w:t>
            </w:r>
          </w:p>
        </w:tc>
        <w:tc>
          <w:tcPr>
            <w:tcW w:w="337"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36A637B3" w14:textId="41D95E95" w:rsidR="001029F5" w:rsidRPr="00AC5679" w:rsidRDefault="001029F5" w:rsidP="001029F5">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18</w:t>
            </w:r>
          </w:p>
        </w:tc>
      </w:tr>
      <w:tr w:rsidR="00AC5679" w:rsidRPr="00AC5679" w14:paraId="32C9399C" w14:textId="77777777" w:rsidTr="00ED5E29">
        <w:trPr>
          <w:tblCellSpacing w:w="15" w:type="dxa"/>
        </w:trPr>
        <w:tc>
          <w:tcPr>
            <w:tcW w:w="4271" w:type="pct"/>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1A69F12"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Attività formative affini o integrative</w:t>
            </w:r>
          </w:p>
        </w:tc>
        <w:tc>
          <w:tcPr>
            <w:tcW w:w="32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0311D53" w14:textId="4CAF091A" w:rsidR="00AC5679" w:rsidRPr="00AC5679" w:rsidRDefault="00C14119"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24</w:t>
            </w:r>
          </w:p>
        </w:tc>
        <w:tc>
          <w:tcPr>
            <w:tcW w:w="337"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73EE44E" w14:textId="1471A0FC" w:rsidR="00AC5679" w:rsidRPr="00AC5679" w:rsidRDefault="00C14119"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24</w:t>
            </w:r>
          </w:p>
        </w:tc>
      </w:tr>
      <w:tr w:rsidR="00AC5679" w:rsidRPr="00AC5679" w14:paraId="4ECFDC90" w14:textId="77777777" w:rsidTr="00AC5679">
        <w:trPr>
          <w:tblCellSpacing w:w="15" w:type="dxa"/>
        </w:trPr>
        <w:tc>
          <w:tcPr>
            <w:tcW w:w="0" w:type="auto"/>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CB3F521" w14:textId="3F147B5D" w:rsidR="00AC5679" w:rsidRPr="00AC5679" w:rsidRDefault="00AC5679" w:rsidP="00AC5679">
            <w:pPr>
              <w:spacing w:after="0" w:line="240" w:lineRule="auto"/>
              <w:rPr>
                <w:rFonts w:ascii="Verdana" w:eastAsia="Times New Roman" w:hAnsi="Verdana" w:cs="Times New Roman"/>
                <w:color w:val="000000"/>
                <w:sz w:val="17"/>
                <w:szCs w:val="17"/>
                <w:lang w:eastAsia="it-IT"/>
              </w:rPr>
            </w:pPr>
          </w:p>
        </w:tc>
      </w:tr>
      <w:tr w:rsidR="00AC5679" w:rsidRPr="00AC5679" w14:paraId="0D26A03E" w14:textId="77777777" w:rsidTr="00AC5679">
        <w:trPr>
          <w:tblCellSpacing w:w="15" w:type="dxa"/>
        </w:trPr>
        <w:tc>
          <w:tcPr>
            <w:tcW w:w="0" w:type="auto"/>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74D579B" w14:textId="0FCD7E2C"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Minimo CFU da D.M. per le attività caratterizzanti </w:t>
            </w:r>
            <w:r w:rsidRPr="00AC5679">
              <w:rPr>
                <w:rFonts w:ascii="Verdana" w:eastAsia="Times New Roman" w:hAnsi="Verdana" w:cs="Times New Roman"/>
                <w:b/>
                <w:bCs/>
                <w:color w:val="000000"/>
                <w:sz w:val="17"/>
                <w:szCs w:val="17"/>
                <w:lang w:eastAsia="it-IT"/>
              </w:rPr>
              <w:t>48</w:t>
            </w:r>
            <w:r w:rsidRPr="00AC5679">
              <w:rPr>
                <w:rFonts w:ascii="Verdana" w:eastAsia="Times New Roman" w:hAnsi="Verdana" w:cs="Times New Roman"/>
                <w:color w:val="000000"/>
                <w:sz w:val="17"/>
                <w:szCs w:val="17"/>
                <w:lang w:eastAsia="it-IT"/>
              </w:rPr>
              <w:br/>
              <w:t>Somma crediti minimi ambiti caratterizzanti </w:t>
            </w:r>
            <w:r w:rsidRPr="00AC5679">
              <w:rPr>
                <w:rFonts w:ascii="Verdana" w:eastAsia="Times New Roman" w:hAnsi="Verdana" w:cs="Times New Roman"/>
                <w:b/>
                <w:bCs/>
                <w:color w:val="000000"/>
                <w:sz w:val="17"/>
                <w:szCs w:val="17"/>
                <w:lang w:eastAsia="it-IT"/>
              </w:rPr>
              <w:t>0</w:t>
            </w:r>
            <w:r w:rsidRPr="00AC5679">
              <w:rPr>
                <w:rFonts w:ascii="Verdana" w:eastAsia="Times New Roman" w:hAnsi="Verdana" w:cs="Times New Roman"/>
                <w:color w:val="000000"/>
                <w:sz w:val="17"/>
                <w:szCs w:val="17"/>
                <w:lang w:eastAsia="it-IT"/>
              </w:rPr>
              <w:br/>
            </w:r>
          </w:p>
        </w:tc>
      </w:tr>
      <w:tr w:rsidR="00AC5679" w:rsidRPr="00AC5679" w14:paraId="6B20CF77" w14:textId="77777777" w:rsidTr="00AC5679">
        <w:trPr>
          <w:tblCellSpacing w:w="15" w:type="dxa"/>
        </w:trPr>
        <w:tc>
          <w:tcPr>
            <w:tcW w:w="0" w:type="auto"/>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DDE1037"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Minimo CFU da D.M. per le attività affini</w:t>
            </w:r>
            <w:r w:rsidRPr="00AC5679">
              <w:rPr>
                <w:rFonts w:ascii="Verdana" w:eastAsia="Times New Roman" w:hAnsi="Verdana" w:cs="Times New Roman"/>
                <w:color w:val="000000"/>
                <w:sz w:val="17"/>
                <w:szCs w:val="17"/>
                <w:lang w:eastAsia="it-IT"/>
              </w:rPr>
              <w:br/>
              <w:t>Somma crediti minimi ambiti affini </w:t>
            </w:r>
            <w:r w:rsidRPr="00AC5679">
              <w:rPr>
                <w:rFonts w:ascii="Verdana" w:eastAsia="Times New Roman" w:hAnsi="Verdana" w:cs="Times New Roman"/>
                <w:b/>
                <w:bCs/>
                <w:color w:val="000000"/>
                <w:sz w:val="17"/>
                <w:szCs w:val="17"/>
                <w:lang w:eastAsia="it-IT"/>
              </w:rPr>
              <w:t>0</w:t>
            </w:r>
          </w:p>
        </w:tc>
      </w:tr>
      <w:tr w:rsidR="00AC5679" w:rsidRPr="00AC5679" w14:paraId="6ACC0E1C" w14:textId="77777777" w:rsidTr="00ED5E29">
        <w:trPr>
          <w:tblCellSpacing w:w="15" w:type="dxa"/>
        </w:trPr>
        <w:tc>
          <w:tcPr>
            <w:tcW w:w="4271" w:type="pct"/>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4C3FEFD" w14:textId="77777777" w:rsidR="00AC5679" w:rsidRPr="00AC5679" w:rsidRDefault="00AC5679" w:rsidP="00AC5679">
            <w:pPr>
              <w:spacing w:after="0" w:line="240" w:lineRule="auto"/>
              <w:rPr>
                <w:rFonts w:ascii="Verdana" w:eastAsia="Times New Roman" w:hAnsi="Verdana" w:cs="Times New Roman"/>
                <w:color w:val="000000"/>
                <w:sz w:val="17"/>
                <w:szCs w:val="17"/>
                <w:lang w:eastAsia="it-IT"/>
              </w:rPr>
            </w:pPr>
            <w:r w:rsidRPr="00AC5679">
              <w:rPr>
                <w:rFonts w:ascii="Verdana" w:eastAsia="Times New Roman" w:hAnsi="Verdana" w:cs="Times New Roman"/>
                <w:color w:val="000000"/>
                <w:sz w:val="17"/>
                <w:szCs w:val="17"/>
                <w:lang w:eastAsia="it-IT"/>
              </w:rPr>
              <w:t>Totale</w:t>
            </w:r>
          </w:p>
        </w:tc>
        <w:tc>
          <w:tcPr>
            <w:tcW w:w="323"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E1A2C5E" w14:textId="1DD4F998" w:rsidR="00AC5679" w:rsidRPr="00AC5679" w:rsidRDefault="00C14119"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90</w:t>
            </w:r>
          </w:p>
        </w:tc>
        <w:tc>
          <w:tcPr>
            <w:tcW w:w="337" w:type="pc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D24E0AC" w14:textId="445B5B99" w:rsidR="00AC5679" w:rsidRPr="00AC5679" w:rsidRDefault="00C14119" w:rsidP="00AC5679">
            <w:pPr>
              <w:spacing w:after="0" w:line="240" w:lineRule="auto"/>
              <w:rPr>
                <w:rFonts w:ascii="Verdana" w:eastAsia="Times New Roman" w:hAnsi="Verdana" w:cs="Times New Roman"/>
                <w:color w:val="000000"/>
                <w:sz w:val="17"/>
                <w:szCs w:val="17"/>
                <w:lang w:eastAsia="it-IT"/>
              </w:rPr>
            </w:pPr>
            <w:r>
              <w:rPr>
                <w:rFonts w:ascii="Verdana" w:eastAsia="Times New Roman" w:hAnsi="Verdana" w:cs="Times New Roman"/>
                <w:color w:val="000000"/>
                <w:sz w:val="17"/>
                <w:szCs w:val="17"/>
                <w:lang w:eastAsia="it-IT"/>
              </w:rPr>
              <w:t>90</w:t>
            </w:r>
          </w:p>
        </w:tc>
      </w:tr>
    </w:tbl>
    <w:p w14:paraId="58716398" w14:textId="25531A96" w:rsidR="003B7741" w:rsidRPr="00AC5679" w:rsidRDefault="003B7741"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709"/>
      </w:tblGrid>
      <w:tr w:rsidR="00AC5679" w:rsidRPr="00AC5679" w14:paraId="53B27A45"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6BC73112" w14:textId="77777777" w:rsidR="00AC5679" w:rsidRPr="00AC5679" w:rsidRDefault="00AC5679" w:rsidP="00AC5679">
            <w:pPr>
              <w:spacing w:after="0" w:line="240" w:lineRule="auto"/>
              <w:rPr>
                <w:rFonts w:ascii="Georgia" w:eastAsia="Times New Roman" w:hAnsi="Georgia" w:cs="Times New Roman"/>
                <w:b/>
                <w:bCs/>
                <w:sz w:val="23"/>
                <w:szCs w:val="23"/>
                <w:u w:val="single"/>
                <w:lang w:eastAsia="it-IT"/>
              </w:rPr>
            </w:pPr>
            <w:r w:rsidRPr="00AC5679">
              <w:rPr>
                <w:rFonts w:ascii="Georgia" w:eastAsia="Times New Roman" w:hAnsi="Georgia" w:cs="Times New Roman"/>
                <w:b/>
                <w:bCs/>
                <w:sz w:val="23"/>
                <w:szCs w:val="23"/>
                <w:u w:val="single"/>
                <w:lang w:eastAsia="it-IT"/>
              </w:rPr>
              <w:t>Attività caratterizzanti</w:t>
            </w:r>
          </w:p>
        </w:tc>
      </w:tr>
    </w:tbl>
    <w:p w14:paraId="0109974A" w14:textId="77777777" w:rsidR="00AC5679" w:rsidRPr="00AC5679" w:rsidRDefault="00AC5679" w:rsidP="00AC5679">
      <w:pPr>
        <w:spacing w:after="0" w:line="240" w:lineRule="auto"/>
        <w:rPr>
          <w:rFonts w:ascii="Verdana" w:eastAsia="Times New Roman" w:hAnsi="Verdana" w:cs="Times New Roman"/>
          <w:color w:val="000000"/>
          <w:sz w:val="19"/>
          <w:szCs w:val="19"/>
          <w:lang w:eastAsia="it-IT"/>
        </w:rPr>
      </w:pPr>
    </w:p>
    <w:tbl>
      <w:tblPr>
        <w:tblW w:w="0" w:type="auto"/>
        <w:tblCellSpacing w:w="15" w:type="dxa"/>
        <w:tblInd w:w="750" w:type="dxa"/>
        <w:shd w:val="clear" w:color="auto" w:fill="FFFFFF"/>
        <w:tblCellMar>
          <w:top w:w="15" w:type="dxa"/>
          <w:left w:w="15" w:type="dxa"/>
          <w:bottom w:w="15" w:type="dxa"/>
          <w:right w:w="15" w:type="dxa"/>
        </w:tblCellMar>
        <w:tblLook w:val="04A0" w:firstRow="1" w:lastRow="0" w:firstColumn="1" w:lastColumn="0" w:noHBand="0" w:noVBand="1"/>
      </w:tblPr>
      <w:tblGrid>
        <w:gridCol w:w="4444"/>
        <w:gridCol w:w="4444"/>
      </w:tblGrid>
      <w:tr w:rsidR="00AC5679" w:rsidRPr="00AC5679" w14:paraId="6AF4C4BC" w14:textId="77777777" w:rsidTr="00AC5679">
        <w:trPr>
          <w:tblCellSpacing w:w="15" w:type="dxa"/>
        </w:trPr>
        <w:tc>
          <w:tcPr>
            <w:tcW w:w="7716" w:type="dxa"/>
            <w:shd w:val="clear" w:color="auto" w:fill="FFFFFF"/>
            <w:hideMark/>
          </w:tcPr>
          <w:p w14:paraId="67FDACC6" w14:textId="77777777" w:rsidR="00AC5679" w:rsidRPr="00AC5679" w:rsidRDefault="00AC5679" w:rsidP="00AC5679">
            <w:pPr>
              <w:spacing w:after="0" w:line="240" w:lineRule="auto"/>
              <w:rPr>
                <w:rFonts w:ascii="Verdana" w:eastAsia="Times New Roman" w:hAnsi="Verdana" w:cs="Times New Roman"/>
                <w:sz w:val="15"/>
                <w:szCs w:val="15"/>
                <w:lang w:eastAsia="it-IT"/>
              </w:rPr>
            </w:pPr>
            <w:r w:rsidRPr="00AC5679">
              <w:rPr>
                <w:rFonts w:ascii="Verdana" w:eastAsia="Times New Roman" w:hAnsi="Verdana" w:cs="Times New Roman"/>
                <w:b/>
                <w:bCs/>
                <w:sz w:val="20"/>
                <w:szCs w:val="20"/>
                <w:lang w:eastAsia="it-IT"/>
              </w:rPr>
              <w:t>LM-16 R Finanza</w:t>
            </w:r>
          </w:p>
          <w:tbl>
            <w:tblPr>
              <w:tblW w:w="0" w:type="auto"/>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553"/>
              <w:gridCol w:w="757"/>
              <w:gridCol w:w="1043"/>
            </w:tblGrid>
            <w:tr w:rsidR="00AC5679" w:rsidRPr="00AC5679" w14:paraId="05B8E59D"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09DA1F4C"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ambito disciplinare</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0FEF4CC0"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settore</w:t>
                  </w:r>
                </w:p>
              </w:tc>
              <w:tc>
                <w:tcPr>
                  <w:tcW w:w="0" w:type="auto"/>
                  <w:tcBorders>
                    <w:top w:val="single" w:sz="6" w:space="0" w:color="909090"/>
                    <w:left w:val="single" w:sz="6" w:space="0" w:color="909090"/>
                    <w:bottom w:val="single" w:sz="6" w:space="0" w:color="909090"/>
                    <w:right w:val="single" w:sz="6" w:space="0" w:color="909090"/>
                  </w:tcBorders>
                  <w:shd w:val="clear" w:color="auto" w:fill="DFE1D1"/>
                  <w:noWrap/>
                  <w:tcMar>
                    <w:top w:w="15" w:type="dxa"/>
                    <w:left w:w="75" w:type="dxa"/>
                    <w:bottom w:w="15" w:type="dxa"/>
                    <w:right w:w="75" w:type="dxa"/>
                  </w:tcMar>
                  <w:vAlign w:val="center"/>
                  <w:hideMark/>
                </w:tcPr>
                <w:p w14:paraId="6A6026AF"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CFU</w:t>
                  </w:r>
                </w:p>
              </w:tc>
            </w:tr>
            <w:tr w:rsidR="00AC5679" w:rsidRPr="00AC5679" w14:paraId="746518E6"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214D69F1"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Matematiche, Statistiche, Informatiche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35B338CE" w14:textId="37970DFA" w:rsidR="004C7304" w:rsidRDefault="00C14119" w:rsidP="00AC5679">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STAT-01/A</w:t>
                  </w:r>
                </w:p>
                <w:p w14:paraId="31E5F4FB" w14:textId="31C7F65B" w:rsidR="00C14119" w:rsidRPr="00C14119" w:rsidRDefault="00C14119" w:rsidP="00AC5679">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STAT-04/A</w:t>
                  </w: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5DF3FE06" w14:textId="2BA04E9C"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xml:space="preserve">  </w:t>
                  </w:r>
                  <w:r w:rsidR="0037186C" w:rsidRPr="001C4909">
                    <w:rPr>
                      <w:rFonts w:ascii="Verdana" w:eastAsia="Times New Roman" w:hAnsi="Verdana" w:cs="Times New Roman"/>
                      <w:sz w:val="16"/>
                      <w:szCs w:val="16"/>
                      <w:highlight w:val="yellow"/>
                      <w:lang w:eastAsia="it-IT"/>
                    </w:rPr>
                    <w:t xml:space="preserve">18 </w:t>
                  </w:r>
                  <w:proofErr w:type="gramStart"/>
                  <w:r w:rsidRPr="001C4909">
                    <w:rPr>
                      <w:rFonts w:ascii="Verdana" w:eastAsia="Times New Roman" w:hAnsi="Verdana" w:cs="Times New Roman"/>
                      <w:sz w:val="16"/>
                      <w:szCs w:val="16"/>
                      <w:highlight w:val="yellow"/>
                      <w:lang w:eastAsia="it-IT"/>
                    </w:rPr>
                    <w:t>-  </w:t>
                  </w:r>
                  <w:r w:rsidR="001C4909" w:rsidRPr="001C4909">
                    <w:rPr>
                      <w:rFonts w:ascii="Verdana" w:eastAsia="Times New Roman" w:hAnsi="Verdana" w:cs="Times New Roman"/>
                      <w:sz w:val="16"/>
                      <w:szCs w:val="16"/>
                      <w:highlight w:val="yellow"/>
                      <w:lang w:eastAsia="it-IT"/>
                    </w:rPr>
                    <w:t>18</w:t>
                  </w:r>
                  <w:proofErr w:type="gramEnd"/>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18</w:t>
                  </w:r>
                </w:p>
              </w:tc>
            </w:tr>
            <w:tr w:rsidR="004C7304" w:rsidRPr="00AC5679" w14:paraId="6A3B10B2"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65791EE5"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Economiche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58A0942C" w14:textId="64040F5A" w:rsid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ECON-O1/A</w:t>
                  </w:r>
                </w:p>
                <w:p w14:paraId="68251094" w14:textId="51061BAD" w:rsid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ECON-02/A</w:t>
                  </w:r>
                </w:p>
                <w:p w14:paraId="183FD9BD" w14:textId="77777777" w:rsid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ECON-03/A</w:t>
                  </w:r>
                </w:p>
                <w:p w14:paraId="72A33465" w14:textId="3C4CF1D6" w:rsidR="004C7304" w:rsidRPr="004C7304" w:rsidRDefault="004C7304" w:rsidP="004C7304">
                  <w:pPr>
                    <w:spacing w:after="0" w:line="240" w:lineRule="auto"/>
                    <w:rPr>
                      <w:rFonts w:ascii="Verdana" w:eastAsia="Times New Roman" w:hAnsi="Verdana" w:cs="Times New Roman"/>
                      <w:sz w:val="8"/>
                      <w:szCs w:val="8"/>
                      <w:lang w:eastAsia="it-IT"/>
                    </w:rPr>
                  </w:pP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7A1DF488" w14:textId="6FB40FA8"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w:t>
                  </w:r>
                  <w:r w:rsidR="001C4909" w:rsidRPr="001C4909">
                    <w:rPr>
                      <w:rFonts w:ascii="Verdana" w:eastAsia="Times New Roman" w:hAnsi="Verdana" w:cs="Times New Roman"/>
                      <w:sz w:val="16"/>
                      <w:szCs w:val="16"/>
                      <w:highlight w:val="yellow"/>
                      <w:lang w:eastAsia="it-IT"/>
                    </w:rPr>
                    <w:t xml:space="preserve">18 </w:t>
                  </w:r>
                  <w:proofErr w:type="gramStart"/>
                  <w:r w:rsidR="001C4909" w:rsidRPr="001C4909">
                    <w:rPr>
                      <w:rFonts w:ascii="Verdana" w:eastAsia="Times New Roman" w:hAnsi="Verdana" w:cs="Times New Roman"/>
                      <w:sz w:val="16"/>
                      <w:szCs w:val="16"/>
                      <w:highlight w:val="yellow"/>
                      <w:lang w:eastAsia="it-IT"/>
                    </w:rPr>
                    <w:t>-  18</w:t>
                  </w:r>
                  <w:proofErr w:type="gramEnd"/>
                  <w:r w:rsidRPr="00AC5679">
                    <w:rPr>
                      <w:rFonts w:ascii="Verdana" w:eastAsia="Times New Roman" w:hAnsi="Verdana" w:cs="Times New Roman"/>
                      <w:sz w:val="16"/>
                      <w:szCs w:val="16"/>
                      <w:lang w:eastAsia="it-IT"/>
                    </w:rPr>
                    <w:t xml:space="preserve">  </w:t>
                  </w:r>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12</w:t>
                  </w:r>
                </w:p>
              </w:tc>
            </w:tr>
            <w:tr w:rsidR="004C7304" w:rsidRPr="00AC5679" w14:paraId="1394399E"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76FC7046"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Aziendali</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787F6D77" w14:textId="18ADF105" w:rsid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ECON-06/A</w:t>
                  </w:r>
                </w:p>
                <w:p w14:paraId="5746204C" w14:textId="77777777" w:rsid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ECON-07/A</w:t>
                  </w:r>
                </w:p>
                <w:p w14:paraId="07DB8D8E" w14:textId="77777777" w:rsid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ECON-09/A</w:t>
                  </w:r>
                </w:p>
                <w:p w14:paraId="4D6C380C" w14:textId="5683C874" w:rsidR="004C7304" w:rsidRP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ECON-09/B</w:t>
                  </w: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4BAEFFB2" w14:textId="750A38C5"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xml:space="preserve">  </w:t>
                  </w:r>
                  <w:r w:rsidR="0037186C" w:rsidRPr="001C4909">
                    <w:rPr>
                      <w:rFonts w:ascii="Verdana" w:eastAsia="Times New Roman" w:hAnsi="Verdana" w:cs="Times New Roman"/>
                      <w:sz w:val="16"/>
                      <w:szCs w:val="16"/>
                      <w:highlight w:val="yellow"/>
                      <w:lang w:eastAsia="it-IT"/>
                    </w:rPr>
                    <w:t xml:space="preserve">24 </w:t>
                  </w:r>
                  <w:r w:rsidRPr="001C4909">
                    <w:rPr>
                      <w:rFonts w:ascii="Verdana" w:eastAsia="Times New Roman" w:hAnsi="Verdana" w:cs="Times New Roman"/>
                      <w:sz w:val="16"/>
                      <w:szCs w:val="16"/>
                      <w:highlight w:val="yellow"/>
                      <w:lang w:eastAsia="it-IT"/>
                    </w:rPr>
                    <w:t xml:space="preserve">- </w:t>
                  </w:r>
                  <w:r w:rsidR="001C4909" w:rsidRPr="001C4909">
                    <w:rPr>
                      <w:rFonts w:ascii="Verdana" w:eastAsia="Times New Roman" w:hAnsi="Verdana" w:cs="Times New Roman"/>
                      <w:sz w:val="16"/>
                      <w:szCs w:val="16"/>
                      <w:highlight w:val="yellow"/>
                      <w:lang w:eastAsia="it-IT"/>
                    </w:rPr>
                    <w:t>24</w:t>
                  </w:r>
                  <w:r w:rsidRPr="00AC5679">
                    <w:rPr>
                      <w:rFonts w:ascii="Verdana" w:eastAsia="Times New Roman" w:hAnsi="Verdana" w:cs="Times New Roman"/>
                      <w:sz w:val="16"/>
                      <w:szCs w:val="16"/>
                      <w:lang w:eastAsia="it-IT"/>
                    </w:rPr>
                    <w:t> </w:t>
                  </w:r>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12</w:t>
                  </w:r>
                </w:p>
              </w:tc>
            </w:tr>
            <w:tr w:rsidR="004C7304" w:rsidRPr="00AC5679" w14:paraId="52B1F859"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38730FBB"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Giuridiche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64325D30" w14:textId="3961CB9D" w:rsidR="004C7304" w:rsidRP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GIUR-02/A</w:t>
                  </w:r>
                </w:p>
                <w:p w14:paraId="73032845" w14:textId="77777777" w:rsidR="004C7304" w:rsidRP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GIUR-03/A</w:t>
                  </w:r>
                </w:p>
                <w:p w14:paraId="312F4EA7" w14:textId="0D377D46" w:rsidR="004C7304" w:rsidRPr="00AC5679" w:rsidRDefault="004C7304" w:rsidP="004C7304">
                  <w:pPr>
                    <w:spacing w:after="0" w:line="240" w:lineRule="auto"/>
                    <w:rPr>
                      <w:rFonts w:ascii="Verdana" w:eastAsia="Times New Roman" w:hAnsi="Verdana" w:cs="Times New Roman"/>
                      <w:sz w:val="16"/>
                      <w:szCs w:val="16"/>
                      <w:lang w:eastAsia="it-IT"/>
                    </w:rPr>
                  </w:pP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7EE92EB6" w14:textId="61DB4E26"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xml:space="preserve">  </w:t>
                  </w:r>
                  <w:r w:rsidR="0037186C" w:rsidRPr="001C4909">
                    <w:rPr>
                      <w:rFonts w:ascii="Verdana" w:eastAsia="Times New Roman" w:hAnsi="Verdana" w:cs="Times New Roman"/>
                      <w:sz w:val="16"/>
                      <w:szCs w:val="16"/>
                      <w:highlight w:val="yellow"/>
                      <w:lang w:eastAsia="it-IT"/>
                    </w:rPr>
                    <w:t xml:space="preserve">6 </w:t>
                  </w:r>
                  <w:r w:rsidRPr="001C4909">
                    <w:rPr>
                      <w:rFonts w:ascii="Verdana" w:eastAsia="Times New Roman" w:hAnsi="Verdana" w:cs="Times New Roman"/>
                      <w:sz w:val="16"/>
                      <w:szCs w:val="16"/>
                      <w:highlight w:val="yellow"/>
                      <w:lang w:eastAsia="it-IT"/>
                    </w:rPr>
                    <w:t xml:space="preserve">- </w:t>
                  </w:r>
                  <w:r w:rsidR="001C4909" w:rsidRPr="001C4909">
                    <w:rPr>
                      <w:rFonts w:ascii="Verdana" w:eastAsia="Times New Roman" w:hAnsi="Verdana" w:cs="Times New Roman"/>
                      <w:sz w:val="16"/>
                      <w:szCs w:val="16"/>
                      <w:highlight w:val="yellow"/>
                      <w:lang w:eastAsia="it-IT"/>
                    </w:rPr>
                    <w:t>6</w:t>
                  </w:r>
                  <w:r w:rsidRPr="00AC5679">
                    <w:rPr>
                      <w:rFonts w:ascii="Verdana" w:eastAsia="Times New Roman" w:hAnsi="Verdana" w:cs="Times New Roman"/>
                      <w:sz w:val="16"/>
                      <w:szCs w:val="16"/>
                      <w:lang w:eastAsia="it-IT"/>
                    </w:rPr>
                    <w:t> </w:t>
                  </w:r>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6</w:t>
                  </w:r>
                </w:p>
              </w:tc>
            </w:tr>
            <w:tr w:rsidR="004C7304" w:rsidRPr="00AC5679" w14:paraId="7E1D723C"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10914E78"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b/>
                      <w:bCs/>
                      <w:sz w:val="16"/>
                      <w:szCs w:val="16"/>
                      <w:lang w:eastAsia="it-IT"/>
                    </w:rPr>
                    <w:t>Minimo di crediti riservati dall'ateneo</w:t>
                  </w:r>
                  <w:r w:rsidRPr="00AC5679">
                    <w:rPr>
                      <w:rFonts w:ascii="Verdana" w:eastAsia="Times New Roman" w:hAnsi="Verdana" w:cs="Times New Roman"/>
                      <w:b/>
                      <w:bCs/>
                      <w:color w:val="AD00FF"/>
                      <w:sz w:val="16"/>
                      <w:szCs w:val="16"/>
                      <w:lang w:eastAsia="it-IT"/>
                    </w:rPr>
                    <w:t> minimo da D.M. 48</w:t>
                  </w:r>
                  <w:r w:rsidRPr="00AC5679">
                    <w:rPr>
                      <w:rFonts w:ascii="Verdana" w:eastAsia="Times New Roman" w:hAnsi="Verdana" w:cs="Times New Roman"/>
                      <w:b/>
                      <w:bCs/>
                      <w:sz w:val="16"/>
                      <w:szCs w:val="16"/>
                      <w:lang w:eastAsia="it-IT"/>
                    </w:rPr>
                    <w:t>:</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317C06CB"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w:t>
                  </w:r>
                </w:p>
              </w:tc>
            </w:tr>
          </w:tbl>
          <w:p w14:paraId="4AB4557E" w14:textId="77777777" w:rsidR="00AC5679" w:rsidRPr="00AC5679" w:rsidRDefault="00AC5679" w:rsidP="00AC5679">
            <w:pPr>
              <w:spacing w:after="0" w:line="240" w:lineRule="auto"/>
              <w:rPr>
                <w:rFonts w:ascii="Verdana" w:eastAsia="Times New Roman" w:hAnsi="Verdana" w:cs="Times New Roman"/>
                <w:vanish/>
                <w:sz w:val="15"/>
                <w:szCs w:val="15"/>
                <w:lang w:eastAsia="it-IT"/>
              </w:rPr>
            </w:pPr>
          </w:p>
          <w:tbl>
            <w:tblPr>
              <w:tblW w:w="6945" w:type="dxa"/>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472"/>
              <w:gridCol w:w="3473"/>
            </w:tblGrid>
            <w:tr w:rsidR="00AC5679" w:rsidRPr="00AC5679" w14:paraId="4651E185" w14:textId="77777777">
              <w:trPr>
                <w:tblCellSpacing w:w="15" w:type="dxa"/>
              </w:trPr>
              <w:tc>
                <w:tcPr>
                  <w:tcW w:w="3240"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0340999F"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b/>
                      <w:bCs/>
                      <w:sz w:val="16"/>
                      <w:szCs w:val="16"/>
                      <w:lang w:eastAsia="it-IT"/>
                    </w:rPr>
                    <w:t>Totale per la classe</w:t>
                  </w:r>
                </w:p>
              </w:tc>
              <w:tc>
                <w:tcPr>
                  <w:tcW w:w="3241"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605209E1"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0 - 0</w:t>
                  </w:r>
                </w:p>
              </w:tc>
            </w:tr>
          </w:tbl>
          <w:p w14:paraId="4E45818F" w14:textId="77777777" w:rsidR="00AC5679" w:rsidRPr="00AC5679" w:rsidRDefault="00AC5679" w:rsidP="00AC5679">
            <w:pPr>
              <w:spacing w:after="0" w:line="240" w:lineRule="auto"/>
              <w:rPr>
                <w:rFonts w:ascii="Verdana" w:eastAsia="Times New Roman" w:hAnsi="Verdana" w:cs="Times New Roman"/>
                <w:sz w:val="15"/>
                <w:szCs w:val="15"/>
                <w:lang w:eastAsia="it-IT"/>
              </w:rPr>
            </w:pPr>
          </w:p>
        </w:tc>
        <w:tc>
          <w:tcPr>
            <w:tcW w:w="7716" w:type="dxa"/>
            <w:shd w:val="clear" w:color="auto" w:fill="FFFFFF"/>
            <w:hideMark/>
          </w:tcPr>
          <w:p w14:paraId="5B882769" w14:textId="77777777" w:rsidR="00AC5679" w:rsidRPr="00AC5679" w:rsidRDefault="00AC5679" w:rsidP="00AC5679">
            <w:pPr>
              <w:spacing w:after="0" w:line="240" w:lineRule="auto"/>
              <w:rPr>
                <w:rFonts w:ascii="Verdana" w:eastAsia="Times New Roman" w:hAnsi="Verdana" w:cs="Times New Roman"/>
                <w:sz w:val="15"/>
                <w:szCs w:val="15"/>
                <w:lang w:eastAsia="it-IT"/>
              </w:rPr>
            </w:pPr>
            <w:r w:rsidRPr="00AC5679">
              <w:rPr>
                <w:rFonts w:ascii="Verdana" w:eastAsia="Times New Roman" w:hAnsi="Verdana" w:cs="Times New Roman"/>
                <w:b/>
                <w:bCs/>
                <w:sz w:val="20"/>
                <w:szCs w:val="20"/>
                <w:lang w:eastAsia="it-IT"/>
              </w:rPr>
              <w:t>LM-77 R Scienze economico-aziendali</w:t>
            </w:r>
          </w:p>
          <w:tbl>
            <w:tblPr>
              <w:tblW w:w="0" w:type="auto"/>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469"/>
              <w:gridCol w:w="841"/>
              <w:gridCol w:w="1043"/>
            </w:tblGrid>
            <w:tr w:rsidR="00AC5679" w:rsidRPr="00AC5679" w14:paraId="77850F86"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15CC688"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ambito disciplinare</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2F390BA6"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settore</w:t>
                  </w:r>
                </w:p>
              </w:tc>
              <w:tc>
                <w:tcPr>
                  <w:tcW w:w="0" w:type="auto"/>
                  <w:tcBorders>
                    <w:top w:val="single" w:sz="6" w:space="0" w:color="909090"/>
                    <w:left w:val="single" w:sz="6" w:space="0" w:color="909090"/>
                    <w:bottom w:val="single" w:sz="6" w:space="0" w:color="909090"/>
                    <w:right w:val="single" w:sz="6" w:space="0" w:color="909090"/>
                  </w:tcBorders>
                  <w:shd w:val="clear" w:color="auto" w:fill="DFE1D1"/>
                  <w:noWrap/>
                  <w:tcMar>
                    <w:top w:w="15" w:type="dxa"/>
                    <w:left w:w="75" w:type="dxa"/>
                    <w:bottom w:w="15" w:type="dxa"/>
                    <w:right w:w="75" w:type="dxa"/>
                  </w:tcMar>
                  <w:vAlign w:val="center"/>
                  <w:hideMark/>
                </w:tcPr>
                <w:p w14:paraId="3A80BAA5"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CFU</w:t>
                  </w:r>
                </w:p>
              </w:tc>
            </w:tr>
            <w:tr w:rsidR="004C7304" w:rsidRPr="00AC5679" w14:paraId="60E82C47"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46B181BD"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Aziendali</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5815386A" w14:textId="77777777" w:rsidR="001160CD" w:rsidRDefault="001160CD" w:rsidP="001160CD">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ECON-06/A</w:t>
                  </w:r>
                </w:p>
                <w:p w14:paraId="412212B3" w14:textId="77777777" w:rsidR="001160CD" w:rsidRDefault="001160CD" w:rsidP="001160CD">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ECON-07/A</w:t>
                  </w:r>
                </w:p>
                <w:p w14:paraId="53342ED9" w14:textId="77777777" w:rsidR="001160CD" w:rsidRDefault="001160CD" w:rsidP="001160CD">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ECON-09/A</w:t>
                  </w:r>
                </w:p>
                <w:p w14:paraId="22CB0575" w14:textId="13F62229" w:rsidR="004C7304" w:rsidRPr="00AC5679" w:rsidRDefault="001160CD" w:rsidP="001160CD">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8"/>
                      <w:szCs w:val="8"/>
                      <w:lang w:eastAsia="it-IT"/>
                    </w:rPr>
                    <w:t>ECON-09/B</w:t>
                  </w: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619D0C27" w14:textId="20EC0AB5"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xml:space="preserve">  </w:t>
                  </w:r>
                  <w:r w:rsidR="0037186C" w:rsidRPr="001C4909">
                    <w:rPr>
                      <w:rFonts w:ascii="Verdana" w:eastAsia="Times New Roman" w:hAnsi="Verdana" w:cs="Times New Roman"/>
                      <w:sz w:val="16"/>
                      <w:szCs w:val="16"/>
                      <w:highlight w:val="yellow"/>
                      <w:lang w:eastAsia="it-IT"/>
                    </w:rPr>
                    <w:t xml:space="preserve">24 </w:t>
                  </w:r>
                  <w:proofErr w:type="gramStart"/>
                  <w:r w:rsidRPr="001C4909">
                    <w:rPr>
                      <w:rFonts w:ascii="Verdana" w:eastAsia="Times New Roman" w:hAnsi="Verdana" w:cs="Times New Roman"/>
                      <w:sz w:val="16"/>
                      <w:szCs w:val="16"/>
                      <w:highlight w:val="yellow"/>
                      <w:lang w:eastAsia="it-IT"/>
                    </w:rPr>
                    <w:t>-  </w:t>
                  </w:r>
                  <w:r w:rsidR="001C4909" w:rsidRPr="001C4909">
                    <w:rPr>
                      <w:rFonts w:ascii="Verdana" w:eastAsia="Times New Roman" w:hAnsi="Verdana" w:cs="Times New Roman"/>
                      <w:sz w:val="16"/>
                      <w:szCs w:val="16"/>
                      <w:highlight w:val="yellow"/>
                      <w:lang w:eastAsia="it-IT"/>
                    </w:rPr>
                    <w:t>24</w:t>
                  </w:r>
                  <w:proofErr w:type="gramEnd"/>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24</w:t>
                  </w:r>
                </w:p>
              </w:tc>
            </w:tr>
            <w:tr w:rsidR="004C7304" w:rsidRPr="00AC5679" w14:paraId="027E6D69"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45F78027"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Economiche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6F81AC52" w14:textId="77777777" w:rsid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ECON-O1/A</w:t>
                  </w:r>
                </w:p>
                <w:p w14:paraId="5CBCB98D" w14:textId="77777777" w:rsid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ECON-02/A</w:t>
                  </w:r>
                </w:p>
                <w:p w14:paraId="4F27487D" w14:textId="77777777" w:rsidR="004C7304" w:rsidRDefault="004C7304" w:rsidP="004C7304">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ECON-03/A</w:t>
                  </w:r>
                </w:p>
                <w:p w14:paraId="42FC2246" w14:textId="0C27D777" w:rsidR="004C7304" w:rsidRPr="00AC5679" w:rsidRDefault="004C7304" w:rsidP="004C7304">
                  <w:pPr>
                    <w:spacing w:after="0" w:line="240" w:lineRule="auto"/>
                    <w:rPr>
                      <w:rFonts w:ascii="Verdana" w:eastAsia="Times New Roman" w:hAnsi="Verdana" w:cs="Times New Roman"/>
                      <w:sz w:val="16"/>
                      <w:szCs w:val="16"/>
                      <w:lang w:eastAsia="it-IT"/>
                    </w:rPr>
                  </w:pP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5DBBA38E" w14:textId="726C0523"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w:t>
                  </w:r>
                  <w:r w:rsidR="001C4909" w:rsidRPr="001C4909">
                    <w:rPr>
                      <w:rFonts w:ascii="Verdana" w:eastAsia="Times New Roman" w:hAnsi="Verdana" w:cs="Times New Roman"/>
                      <w:sz w:val="16"/>
                      <w:szCs w:val="16"/>
                      <w:highlight w:val="yellow"/>
                      <w:lang w:eastAsia="it-IT"/>
                    </w:rPr>
                    <w:t xml:space="preserve">18 </w:t>
                  </w:r>
                  <w:proofErr w:type="gramStart"/>
                  <w:r w:rsidR="001C4909" w:rsidRPr="001C4909">
                    <w:rPr>
                      <w:rFonts w:ascii="Verdana" w:eastAsia="Times New Roman" w:hAnsi="Verdana" w:cs="Times New Roman"/>
                      <w:sz w:val="16"/>
                      <w:szCs w:val="16"/>
                      <w:highlight w:val="yellow"/>
                      <w:lang w:eastAsia="it-IT"/>
                    </w:rPr>
                    <w:t>-  18</w:t>
                  </w:r>
                  <w:proofErr w:type="gramEnd"/>
                  <w:r w:rsidRPr="00AC5679">
                    <w:rPr>
                      <w:rFonts w:ascii="Verdana" w:eastAsia="Times New Roman" w:hAnsi="Verdana" w:cs="Times New Roman"/>
                      <w:sz w:val="16"/>
                      <w:szCs w:val="16"/>
                      <w:lang w:eastAsia="it-IT"/>
                    </w:rPr>
                    <w:t xml:space="preserve">  </w:t>
                  </w:r>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12</w:t>
                  </w:r>
                </w:p>
              </w:tc>
            </w:tr>
            <w:tr w:rsidR="004C7304" w:rsidRPr="00AC5679" w14:paraId="3E8C624D"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4737FB0F"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Statistiche e Matematiche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2C9EB8AE" w14:textId="77777777" w:rsidR="001160CD" w:rsidRDefault="001160CD" w:rsidP="001160CD">
                  <w:pPr>
                    <w:spacing w:after="0" w:line="240" w:lineRule="auto"/>
                    <w:rPr>
                      <w:rFonts w:ascii="Verdana" w:eastAsia="Times New Roman" w:hAnsi="Verdana" w:cs="Times New Roman"/>
                      <w:sz w:val="8"/>
                      <w:szCs w:val="8"/>
                      <w:lang w:eastAsia="it-IT"/>
                    </w:rPr>
                  </w:pPr>
                  <w:r>
                    <w:rPr>
                      <w:rFonts w:ascii="Verdana" w:eastAsia="Times New Roman" w:hAnsi="Verdana" w:cs="Times New Roman"/>
                      <w:sz w:val="8"/>
                      <w:szCs w:val="8"/>
                      <w:lang w:eastAsia="it-IT"/>
                    </w:rPr>
                    <w:t>STAT-01/A</w:t>
                  </w:r>
                </w:p>
                <w:p w14:paraId="49A744D8" w14:textId="601FC486" w:rsidR="004C7304" w:rsidRPr="00AC5679" w:rsidRDefault="001160CD" w:rsidP="001160CD">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8"/>
                      <w:szCs w:val="8"/>
                      <w:lang w:eastAsia="it-IT"/>
                    </w:rPr>
                    <w:t>STAT-04/A</w:t>
                  </w: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3108ED82" w14:textId="023FBA50"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w:t>
                  </w:r>
                  <w:r w:rsidR="001C4909" w:rsidRPr="001C4909">
                    <w:rPr>
                      <w:rFonts w:ascii="Verdana" w:eastAsia="Times New Roman" w:hAnsi="Verdana" w:cs="Times New Roman"/>
                      <w:sz w:val="16"/>
                      <w:szCs w:val="16"/>
                      <w:highlight w:val="yellow"/>
                      <w:lang w:eastAsia="it-IT"/>
                    </w:rPr>
                    <w:t xml:space="preserve">18 </w:t>
                  </w:r>
                  <w:proofErr w:type="gramStart"/>
                  <w:r w:rsidR="001C4909" w:rsidRPr="001C4909">
                    <w:rPr>
                      <w:rFonts w:ascii="Verdana" w:eastAsia="Times New Roman" w:hAnsi="Verdana" w:cs="Times New Roman"/>
                      <w:sz w:val="16"/>
                      <w:szCs w:val="16"/>
                      <w:highlight w:val="yellow"/>
                      <w:lang w:eastAsia="it-IT"/>
                    </w:rPr>
                    <w:t>-  18</w:t>
                  </w:r>
                  <w:proofErr w:type="gramEnd"/>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6</w:t>
                  </w:r>
                </w:p>
              </w:tc>
            </w:tr>
            <w:tr w:rsidR="004C7304" w:rsidRPr="00AC5679" w14:paraId="033EECB9"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2AA40827" w14:textId="77777777"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Discipline Giuridiche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1DF243A7" w14:textId="77777777" w:rsidR="004C7304" w:rsidRP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GIUR-02/A</w:t>
                  </w:r>
                </w:p>
                <w:p w14:paraId="721A2094" w14:textId="77777777" w:rsidR="004C7304" w:rsidRPr="004C7304" w:rsidRDefault="004C7304" w:rsidP="004C7304">
                  <w:pPr>
                    <w:spacing w:after="0" w:line="240" w:lineRule="auto"/>
                    <w:rPr>
                      <w:rFonts w:ascii="Verdana" w:eastAsia="Times New Roman" w:hAnsi="Verdana" w:cs="Times New Roman"/>
                      <w:sz w:val="8"/>
                      <w:szCs w:val="8"/>
                      <w:lang w:eastAsia="it-IT"/>
                    </w:rPr>
                  </w:pPr>
                  <w:r w:rsidRPr="004C7304">
                    <w:rPr>
                      <w:rFonts w:ascii="Verdana" w:eastAsia="Times New Roman" w:hAnsi="Verdana" w:cs="Times New Roman"/>
                      <w:sz w:val="8"/>
                      <w:szCs w:val="8"/>
                      <w:lang w:eastAsia="it-IT"/>
                    </w:rPr>
                    <w:t>GIUR-03/A</w:t>
                  </w:r>
                </w:p>
                <w:p w14:paraId="71D99462" w14:textId="32706C2A" w:rsidR="004C7304" w:rsidRPr="00AC5679" w:rsidRDefault="004C7304" w:rsidP="004C7304">
                  <w:pPr>
                    <w:spacing w:after="0" w:line="240" w:lineRule="auto"/>
                    <w:rPr>
                      <w:rFonts w:ascii="Verdana" w:eastAsia="Times New Roman" w:hAnsi="Verdana" w:cs="Times New Roman"/>
                      <w:sz w:val="16"/>
                      <w:szCs w:val="16"/>
                      <w:lang w:eastAsia="it-IT"/>
                    </w:rPr>
                  </w:pPr>
                </w:p>
              </w:tc>
              <w:tc>
                <w:tcPr>
                  <w:tcW w:w="0" w:type="auto"/>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431E7A19" w14:textId="355205C3" w:rsidR="004C7304" w:rsidRPr="00AC5679" w:rsidRDefault="004C7304" w:rsidP="004C7304">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xml:space="preserve">  </w:t>
                  </w:r>
                  <w:r w:rsidR="0037186C" w:rsidRPr="001C4909">
                    <w:rPr>
                      <w:rFonts w:ascii="Verdana" w:eastAsia="Times New Roman" w:hAnsi="Verdana" w:cs="Times New Roman"/>
                      <w:sz w:val="16"/>
                      <w:szCs w:val="16"/>
                      <w:highlight w:val="yellow"/>
                      <w:lang w:eastAsia="it-IT"/>
                    </w:rPr>
                    <w:t xml:space="preserve">6 </w:t>
                  </w:r>
                  <w:proofErr w:type="gramStart"/>
                  <w:r w:rsidRPr="001C4909">
                    <w:rPr>
                      <w:rFonts w:ascii="Verdana" w:eastAsia="Times New Roman" w:hAnsi="Verdana" w:cs="Times New Roman"/>
                      <w:sz w:val="16"/>
                      <w:szCs w:val="16"/>
                      <w:highlight w:val="yellow"/>
                      <w:lang w:eastAsia="it-IT"/>
                    </w:rPr>
                    <w:t>-  </w:t>
                  </w:r>
                  <w:r w:rsidR="001C4909" w:rsidRPr="001C4909">
                    <w:rPr>
                      <w:rFonts w:ascii="Verdana" w:eastAsia="Times New Roman" w:hAnsi="Verdana" w:cs="Times New Roman"/>
                      <w:sz w:val="16"/>
                      <w:szCs w:val="16"/>
                      <w:highlight w:val="yellow"/>
                      <w:lang w:eastAsia="it-IT"/>
                    </w:rPr>
                    <w:t>6</w:t>
                  </w:r>
                  <w:proofErr w:type="gramEnd"/>
                  <w:r w:rsidRPr="00AC5679">
                    <w:rPr>
                      <w:rFonts w:ascii="Verdana" w:eastAsia="Times New Roman" w:hAnsi="Verdana" w:cs="Times New Roman"/>
                      <w:sz w:val="16"/>
                      <w:szCs w:val="16"/>
                      <w:lang w:eastAsia="it-IT"/>
                    </w:rPr>
                    <w:br/>
                  </w: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6</w:t>
                  </w:r>
                </w:p>
              </w:tc>
            </w:tr>
            <w:tr w:rsidR="00AC5679" w:rsidRPr="00AC5679" w14:paraId="0D9BCE15"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200C2E4E"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b/>
                      <w:bCs/>
                      <w:sz w:val="16"/>
                      <w:szCs w:val="16"/>
                      <w:lang w:eastAsia="it-IT"/>
                    </w:rPr>
                    <w:t>Minimo di crediti riservati dall'ateneo</w:t>
                  </w:r>
                  <w:r w:rsidRPr="00AC5679">
                    <w:rPr>
                      <w:rFonts w:ascii="Verdana" w:eastAsia="Times New Roman" w:hAnsi="Verdana" w:cs="Times New Roman"/>
                      <w:b/>
                      <w:bCs/>
                      <w:color w:val="AD00FF"/>
                      <w:sz w:val="16"/>
                      <w:szCs w:val="16"/>
                      <w:lang w:eastAsia="it-IT"/>
                    </w:rPr>
                    <w:t> minimo da D.M. 48</w:t>
                  </w:r>
                  <w:r w:rsidRPr="00AC5679">
                    <w:rPr>
                      <w:rFonts w:ascii="Verdana" w:eastAsia="Times New Roman" w:hAnsi="Verdana" w:cs="Times New Roman"/>
                      <w:b/>
                      <w:bCs/>
                      <w:sz w:val="16"/>
                      <w:szCs w:val="16"/>
                      <w:lang w:eastAsia="it-IT"/>
                    </w:rPr>
                    <w:t>:</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0E59298D"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w:t>
                  </w:r>
                </w:p>
              </w:tc>
            </w:tr>
          </w:tbl>
          <w:p w14:paraId="2D3DB686" w14:textId="77777777" w:rsidR="00AC5679" w:rsidRPr="00AC5679" w:rsidRDefault="00AC5679" w:rsidP="00AC5679">
            <w:pPr>
              <w:spacing w:after="0" w:line="240" w:lineRule="auto"/>
              <w:rPr>
                <w:rFonts w:ascii="Verdana" w:eastAsia="Times New Roman" w:hAnsi="Verdana" w:cs="Times New Roman"/>
                <w:vanish/>
                <w:sz w:val="15"/>
                <w:szCs w:val="15"/>
                <w:lang w:eastAsia="it-IT"/>
              </w:rPr>
            </w:pPr>
          </w:p>
          <w:tbl>
            <w:tblPr>
              <w:tblW w:w="6945" w:type="dxa"/>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472"/>
              <w:gridCol w:w="3473"/>
            </w:tblGrid>
            <w:tr w:rsidR="00AC5679" w:rsidRPr="00AC5679" w14:paraId="46F2C334" w14:textId="77777777">
              <w:trPr>
                <w:tblCellSpacing w:w="15" w:type="dxa"/>
              </w:trPr>
              <w:tc>
                <w:tcPr>
                  <w:tcW w:w="3240"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339003AE"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b/>
                      <w:bCs/>
                      <w:sz w:val="16"/>
                      <w:szCs w:val="16"/>
                      <w:lang w:eastAsia="it-IT"/>
                    </w:rPr>
                    <w:t>Totale per la classe</w:t>
                  </w:r>
                </w:p>
              </w:tc>
              <w:tc>
                <w:tcPr>
                  <w:tcW w:w="3241"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36E9EB40"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0 - 0</w:t>
                  </w:r>
                </w:p>
              </w:tc>
            </w:tr>
          </w:tbl>
          <w:p w14:paraId="6A376A45" w14:textId="77777777" w:rsidR="00AC5679" w:rsidRPr="00AC5679" w:rsidRDefault="00AC5679" w:rsidP="00AC5679">
            <w:pPr>
              <w:spacing w:after="0" w:line="240" w:lineRule="auto"/>
              <w:rPr>
                <w:rFonts w:ascii="Verdana" w:eastAsia="Times New Roman" w:hAnsi="Verdana" w:cs="Times New Roman"/>
                <w:sz w:val="15"/>
                <w:szCs w:val="15"/>
                <w:lang w:eastAsia="it-IT"/>
              </w:rPr>
            </w:pPr>
          </w:p>
        </w:tc>
      </w:tr>
    </w:tbl>
    <w:p w14:paraId="4B2C612C" w14:textId="77777777" w:rsidR="00AC5679" w:rsidRDefault="00AC5679" w:rsidP="00AC5679">
      <w:pPr>
        <w:spacing w:after="0" w:line="240" w:lineRule="auto"/>
        <w:rPr>
          <w:rFonts w:ascii="Verdana" w:eastAsia="Times New Roman" w:hAnsi="Verdana" w:cs="Times New Roman"/>
          <w:color w:val="000000"/>
          <w:sz w:val="19"/>
          <w:szCs w:val="19"/>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607"/>
      </w:tblGrid>
      <w:tr w:rsidR="00AC5679" w:rsidRPr="00AC5679" w14:paraId="1185EF4D"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191D3BA5" w14:textId="77777777" w:rsidR="00AC5679" w:rsidRPr="00AC5679" w:rsidRDefault="00AC5679" w:rsidP="00AC5679">
            <w:pPr>
              <w:spacing w:after="0" w:line="240" w:lineRule="auto"/>
              <w:rPr>
                <w:rFonts w:ascii="Georgia" w:eastAsia="Times New Roman" w:hAnsi="Georgia" w:cs="Times New Roman"/>
                <w:b/>
                <w:bCs/>
                <w:sz w:val="23"/>
                <w:szCs w:val="23"/>
                <w:u w:val="single"/>
                <w:lang w:eastAsia="it-IT"/>
              </w:rPr>
            </w:pPr>
            <w:r w:rsidRPr="00AC5679">
              <w:rPr>
                <w:rFonts w:ascii="Georgia" w:eastAsia="Times New Roman" w:hAnsi="Georgia" w:cs="Times New Roman"/>
                <w:b/>
                <w:bCs/>
                <w:sz w:val="23"/>
                <w:szCs w:val="23"/>
                <w:u w:val="single"/>
                <w:lang w:eastAsia="it-IT"/>
              </w:rPr>
              <w:t>Attività affini</w:t>
            </w:r>
          </w:p>
        </w:tc>
      </w:tr>
    </w:tbl>
    <w:p w14:paraId="5A3A25F4" w14:textId="77777777" w:rsidR="00AC5679" w:rsidRPr="00AC5679" w:rsidRDefault="00AC5679" w:rsidP="00AC5679">
      <w:pPr>
        <w:spacing w:after="240" w:line="240" w:lineRule="auto"/>
        <w:rPr>
          <w:rFonts w:ascii="Verdana" w:eastAsia="Times New Roman" w:hAnsi="Verdana" w:cs="Times New Roman"/>
          <w:color w:val="000000"/>
          <w:sz w:val="19"/>
          <w:szCs w:val="19"/>
          <w:lang w:eastAsia="it-IT"/>
        </w:rPr>
      </w:pPr>
    </w:p>
    <w:tbl>
      <w:tblPr>
        <w:tblW w:w="0" w:type="auto"/>
        <w:tblCellSpacing w:w="15" w:type="dxa"/>
        <w:tblInd w:w="750" w:type="dxa"/>
        <w:shd w:val="clear" w:color="auto" w:fill="FFFFFF"/>
        <w:tblCellMar>
          <w:top w:w="15" w:type="dxa"/>
          <w:left w:w="15" w:type="dxa"/>
          <w:bottom w:w="15" w:type="dxa"/>
          <w:right w:w="15" w:type="dxa"/>
        </w:tblCellMar>
        <w:tblLook w:val="04A0" w:firstRow="1" w:lastRow="0" w:firstColumn="1" w:lastColumn="0" w:noHBand="0" w:noVBand="1"/>
      </w:tblPr>
      <w:tblGrid>
        <w:gridCol w:w="4444"/>
        <w:gridCol w:w="4444"/>
      </w:tblGrid>
      <w:tr w:rsidR="00AC5679" w:rsidRPr="00AC5679" w14:paraId="505F9145" w14:textId="77777777" w:rsidTr="00AC5679">
        <w:trPr>
          <w:tblCellSpacing w:w="15" w:type="dxa"/>
        </w:trPr>
        <w:tc>
          <w:tcPr>
            <w:tcW w:w="4732" w:type="dxa"/>
            <w:shd w:val="clear" w:color="auto" w:fill="FFFFFF"/>
            <w:hideMark/>
          </w:tcPr>
          <w:p w14:paraId="03CED856" w14:textId="77777777" w:rsidR="00AC5679" w:rsidRPr="00AC5679" w:rsidRDefault="00AC5679" w:rsidP="00AC5679">
            <w:pPr>
              <w:spacing w:after="0" w:line="240" w:lineRule="auto"/>
              <w:rPr>
                <w:rFonts w:ascii="Verdana" w:eastAsia="Times New Roman" w:hAnsi="Verdana" w:cs="Times New Roman"/>
                <w:sz w:val="15"/>
                <w:szCs w:val="15"/>
                <w:lang w:eastAsia="it-IT"/>
              </w:rPr>
            </w:pPr>
            <w:r w:rsidRPr="00AC5679">
              <w:rPr>
                <w:rFonts w:ascii="Verdana" w:eastAsia="Times New Roman" w:hAnsi="Verdana" w:cs="Times New Roman"/>
                <w:b/>
                <w:bCs/>
                <w:sz w:val="20"/>
                <w:szCs w:val="20"/>
                <w:lang w:eastAsia="it-IT"/>
              </w:rPr>
              <w:t>LM-16 R Finanza</w:t>
            </w:r>
          </w:p>
          <w:tbl>
            <w:tblPr>
              <w:tblW w:w="4259" w:type="dxa"/>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069"/>
              <w:gridCol w:w="901"/>
              <w:gridCol w:w="777"/>
              <w:gridCol w:w="512"/>
            </w:tblGrid>
            <w:tr w:rsidR="00AC5679" w:rsidRPr="00AC5679" w14:paraId="248B747D" w14:textId="77777777">
              <w:trPr>
                <w:gridAfter w:val="1"/>
                <w:wAfter w:w="435" w:type="dxa"/>
                <w:tblCellSpacing w:w="15" w:type="dxa"/>
              </w:trPr>
              <w:tc>
                <w:tcPr>
                  <w:tcW w:w="0" w:type="auto"/>
                  <w:vMerge w:val="restart"/>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14E14CA"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ambito disciplinare</w:t>
                  </w:r>
                </w:p>
              </w:tc>
              <w:tc>
                <w:tcPr>
                  <w:tcW w:w="0" w:type="auto"/>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B80500B"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CFU</w:t>
                  </w:r>
                </w:p>
              </w:tc>
            </w:tr>
            <w:tr w:rsidR="00AC5679" w:rsidRPr="00AC5679" w14:paraId="1F90C4BA" w14:textId="77777777">
              <w:trPr>
                <w:gridAfter w:val="1"/>
                <w:wAfter w:w="435" w:type="dxa"/>
                <w:tblCellSpacing w:w="15" w:type="dxa"/>
              </w:trPr>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1500A59F"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4DE7FCE"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min</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6D9E0C4"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max</w:t>
                  </w:r>
                </w:p>
              </w:tc>
            </w:tr>
            <w:tr w:rsidR="00AC5679" w:rsidRPr="00AC5679" w14:paraId="60B7C635" w14:textId="77777777">
              <w:trPr>
                <w:gridAfter w:val="1"/>
                <w:wAfter w:w="435" w:type="dxa"/>
                <w:tblCellSpacing w:w="15" w:type="dxa"/>
              </w:trPr>
              <w:tc>
                <w:tcPr>
                  <w:tcW w:w="1884"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0FD7E16D"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Attività formative affini o integrative</w:t>
                  </w:r>
                </w:p>
              </w:tc>
              <w:tc>
                <w:tcPr>
                  <w:tcW w:w="781" w:type="dxa"/>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47455EB5" w14:textId="1559AA9B" w:rsidR="001029F5" w:rsidRDefault="001C4909" w:rsidP="00AC5679">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16"/>
                      <w:szCs w:val="16"/>
                      <w:lang w:eastAsia="it-IT"/>
                    </w:rPr>
                    <w:t>24</w:t>
                  </w:r>
                </w:p>
                <w:p w14:paraId="67EFBB82" w14:textId="7C68BC6C"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12</w:t>
                  </w:r>
                </w:p>
              </w:tc>
              <w:tc>
                <w:tcPr>
                  <w:tcW w:w="0" w:type="auto"/>
                  <w:vAlign w:val="center"/>
                  <w:hideMark/>
                </w:tcPr>
                <w:p w14:paraId="0F4902F9" w14:textId="4C7238D1" w:rsidR="00AC5679" w:rsidRDefault="001029F5"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24</w:t>
                  </w:r>
                </w:p>
                <w:p w14:paraId="72F94ACE" w14:textId="77777777" w:rsidR="001029F5" w:rsidRPr="001029F5" w:rsidRDefault="001029F5" w:rsidP="001029F5">
                  <w:pPr>
                    <w:rPr>
                      <w:rFonts w:ascii="Times New Roman" w:eastAsia="Times New Roman" w:hAnsi="Times New Roman" w:cs="Times New Roman"/>
                      <w:sz w:val="20"/>
                      <w:szCs w:val="20"/>
                      <w:lang w:eastAsia="it-IT"/>
                    </w:rPr>
                  </w:pPr>
                </w:p>
              </w:tc>
            </w:tr>
            <w:tr w:rsidR="00AC5679" w:rsidRPr="00AC5679" w14:paraId="61100A2E" w14:textId="77777777">
              <w:trPr>
                <w:tblCellSpacing w:w="15" w:type="dxa"/>
              </w:trPr>
              <w:tc>
                <w:tcPr>
                  <w:tcW w:w="4000" w:type="dxa"/>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053BC563" w14:textId="77777777" w:rsidR="00AC5679" w:rsidRPr="00AC5679" w:rsidRDefault="00AC5679" w:rsidP="00AC5679">
                  <w:pPr>
                    <w:spacing w:after="0" w:line="240" w:lineRule="auto"/>
                    <w:rPr>
                      <w:rFonts w:ascii="Verdana" w:eastAsia="Times New Roman" w:hAnsi="Verdana" w:cs="Times New Roman"/>
                      <w:sz w:val="16"/>
                      <w:szCs w:val="16"/>
                      <w:lang w:eastAsia="it-IT"/>
                    </w:rPr>
                  </w:pPr>
                </w:p>
              </w:tc>
            </w:tr>
          </w:tbl>
          <w:p w14:paraId="3F636EC9" w14:textId="77777777" w:rsidR="00AC5679" w:rsidRPr="00AC5679" w:rsidRDefault="00AC5679" w:rsidP="00AC5679">
            <w:pPr>
              <w:spacing w:after="0" w:line="240" w:lineRule="auto"/>
              <w:rPr>
                <w:rFonts w:ascii="Verdana" w:eastAsia="Times New Roman" w:hAnsi="Verdana" w:cs="Times New Roman"/>
                <w:vanish/>
                <w:sz w:val="15"/>
                <w:szCs w:val="15"/>
                <w:lang w:eastAsia="it-IT"/>
              </w:rPr>
            </w:pPr>
          </w:p>
          <w:tbl>
            <w:tblPr>
              <w:tblW w:w="4259" w:type="dxa"/>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129"/>
              <w:gridCol w:w="2130"/>
            </w:tblGrid>
            <w:tr w:rsidR="00AC5679" w:rsidRPr="00AC5679" w14:paraId="5966CCE1" w14:textId="77777777">
              <w:trPr>
                <w:tblCellSpacing w:w="15" w:type="dxa"/>
              </w:trPr>
              <w:tc>
                <w:tcPr>
                  <w:tcW w:w="1898"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649DFA52"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b/>
                      <w:bCs/>
                      <w:sz w:val="16"/>
                      <w:szCs w:val="16"/>
                      <w:lang w:eastAsia="it-IT"/>
                    </w:rPr>
                    <w:t>Totale per la classe</w:t>
                  </w:r>
                </w:p>
              </w:tc>
              <w:tc>
                <w:tcPr>
                  <w:tcW w:w="1898"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1B990BCF"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0 - 0</w:t>
                  </w:r>
                </w:p>
              </w:tc>
            </w:tr>
          </w:tbl>
          <w:p w14:paraId="57CEB4EB" w14:textId="77777777" w:rsidR="00AC5679" w:rsidRPr="00AC5679" w:rsidRDefault="00AC5679" w:rsidP="00AC5679">
            <w:pPr>
              <w:spacing w:after="0" w:line="240" w:lineRule="auto"/>
              <w:rPr>
                <w:rFonts w:ascii="Verdana" w:eastAsia="Times New Roman" w:hAnsi="Verdana" w:cs="Times New Roman"/>
                <w:sz w:val="15"/>
                <w:szCs w:val="15"/>
                <w:lang w:eastAsia="it-IT"/>
              </w:rPr>
            </w:pPr>
          </w:p>
        </w:tc>
        <w:tc>
          <w:tcPr>
            <w:tcW w:w="4732" w:type="dxa"/>
            <w:shd w:val="clear" w:color="auto" w:fill="FFFFFF"/>
            <w:hideMark/>
          </w:tcPr>
          <w:p w14:paraId="2FFF8BC4" w14:textId="77777777" w:rsidR="00AC5679" w:rsidRPr="00AC5679" w:rsidRDefault="00AC5679" w:rsidP="00AC5679">
            <w:pPr>
              <w:spacing w:after="0" w:line="240" w:lineRule="auto"/>
              <w:rPr>
                <w:rFonts w:ascii="Verdana" w:eastAsia="Times New Roman" w:hAnsi="Verdana" w:cs="Times New Roman"/>
                <w:sz w:val="15"/>
                <w:szCs w:val="15"/>
                <w:lang w:eastAsia="it-IT"/>
              </w:rPr>
            </w:pPr>
            <w:r w:rsidRPr="00AC5679">
              <w:rPr>
                <w:rFonts w:ascii="Verdana" w:eastAsia="Times New Roman" w:hAnsi="Verdana" w:cs="Times New Roman"/>
                <w:b/>
                <w:bCs/>
                <w:sz w:val="20"/>
                <w:szCs w:val="20"/>
                <w:lang w:eastAsia="it-IT"/>
              </w:rPr>
              <w:t>LM-77 R Scienze economico-aziendali</w:t>
            </w:r>
          </w:p>
          <w:tbl>
            <w:tblPr>
              <w:tblW w:w="4259" w:type="dxa"/>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069"/>
              <w:gridCol w:w="901"/>
              <w:gridCol w:w="777"/>
              <w:gridCol w:w="512"/>
            </w:tblGrid>
            <w:tr w:rsidR="00AC5679" w:rsidRPr="00AC5679" w14:paraId="5DF902D6" w14:textId="77777777">
              <w:trPr>
                <w:gridAfter w:val="1"/>
                <w:wAfter w:w="435" w:type="dxa"/>
                <w:tblCellSpacing w:w="15" w:type="dxa"/>
              </w:trPr>
              <w:tc>
                <w:tcPr>
                  <w:tcW w:w="0" w:type="auto"/>
                  <w:vMerge w:val="restart"/>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79A1A35C"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ambito disciplinare</w:t>
                  </w:r>
                </w:p>
              </w:tc>
              <w:tc>
                <w:tcPr>
                  <w:tcW w:w="0" w:type="auto"/>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904F35D"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CFU</w:t>
                  </w:r>
                </w:p>
              </w:tc>
            </w:tr>
            <w:tr w:rsidR="00AC5679" w:rsidRPr="00AC5679" w14:paraId="2EC0756E" w14:textId="77777777">
              <w:trPr>
                <w:gridAfter w:val="1"/>
                <w:wAfter w:w="435" w:type="dxa"/>
                <w:tblCellSpacing w:w="15" w:type="dxa"/>
              </w:trPr>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34EEB398"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446C9E9E"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min</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60DE96B"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max</w:t>
                  </w:r>
                </w:p>
              </w:tc>
            </w:tr>
            <w:tr w:rsidR="00AC5679" w:rsidRPr="00AC5679" w14:paraId="52900E3F" w14:textId="77777777">
              <w:trPr>
                <w:gridAfter w:val="1"/>
                <w:wAfter w:w="435" w:type="dxa"/>
                <w:tblCellSpacing w:w="15" w:type="dxa"/>
              </w:trPr>
              <w:tc>
                <w:tcPr>
                  <w:tcW w:w="1884"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2865C259"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Attività formative affini o integrative</w:t>
                  </w:r>
                </w:p>
              </w:tc>
              <w:tc>
                <w:tcPr>
                  <w:tcW w:w="781" w:type="dxa"/>
                  <w:tcBorders>
                    <w:top w:val="single" w:sz="6" w:space="0" w:color="909090"/>
                    <w:left w:val="single" w:sz="6" w:space="0" w:color="909090"/>
                    <w:bottom w:val="single" w:sz="6" w:space="0" w:color="909090"/>
                    <w:right w:val="single" w:sz="6" w:space="0" w:color="909090"/>
                  </w:tcBorders>
                  <w:noWrap/>
                  <w:tcMar>
                    <w:top w:w="15" w:type="dxa"/>
                    <w:left w:w="75" w:type="dxa"/>
                    <w:bottom w:w="15" w:type="dxa"/>
                    <w:right w:w="75" w:type="dxa"/>
                  </w:tcMar>
                  <w:hideMark/>
                </w:tcPr>
                <w:p w14:paraId="1CDD6255" w14:textId="289A5296" w:rsidR="001029F5"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 </w:t>
                  </w:r>
                  <w:r w:rsidR="001C4909">
                    <w:rPr>
                      <w:rFonts w:ascii="Verdana" w:eastAsia="Times New Roman" w:hAnsi="Verdana" w:cs="Times New Roman"/>
                      <w:sz w:val="16"/>
                      <w:szCs w:val="16"/>
                      <w:lang w:eastAsia="it-IT"/>
                    </w:rPr>
                    <w:t>24</w:t>
                  </w:r>
                </w:p>
                <w:p w14:paraId="62DD8B73" w14:textId="15C4CF62"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br/>
                  </w:r>
                  <w:proofErr w:type="spellStart"/>
                  <w:r w:rsidRPr="00AC5679">
                    <w:rPr>
                      <w:rFonts w:ascii="Verdana" w:eastAsia="Times New Roman" w:hAnsi="Verdana" w:cs="Times New Roman"/>
                      <w:color w:val="AF00AF"/>
                      <w:sz w:val="16"/>
                      <w:szCs w:val="16"/>
                      <w:lang w:eastAsia="it-IT"/>
                    </w:rPr>
                    <w:t>cfumin</w:t>
                  </w:r>
                  <w:proofErr w:type="spellEnd"/>
                  <w:r w:rsidRPr="00AC5679">
                    <w:rPr>
                      <w:rFonts w:ascii="Verdana" w:eastAsia="Times New Roman" w:hAnsi="Verdana" w:cs="Times New Roman"/>
                      <w:color w:val="AF00AF"/>
                      <w:sz w:val="16"/>
                      <w:szCs w:val="16"/>
                      <w:lang w:eastAsia="it-IT"/>
                    </w:rPr>
                    <w:t xml:space="preserve"> 12</w:t>
                  </w:r>
                </w:p>
              </w:tc>
              <w:tc>
                <w:tcPr>
                  <w:tcW w:w="0" w:type="auto"/>
                  <w:vAlign w:val="center"/>
                  <w:hideMark/>
                </w:tcPr>
                <w:p w14:paraId="683BA0AD" w14:textId="5CE7B41B" w:rsidR="00AC5679" w:rsidRPr="00AC5679" w:rsidRDefault="001029F5" w:rsidP="00AC5679">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24</w:t>
                  </w:r>
                </w:p>
              </w:tc>
            </w:tr>
            <w:tr w:rsidR="00AC5679" w:rsidRPr="00AC5679" w14:paraId="64AB0354" w14:textId="77777777">
              <w:trPr>
                <w:tblCellSpacing w:w="15" w:type="dxa"/>
              </w:trPr>
              <w:tc>
                <w:tcPr>
                  <w:tcW w:w="4000" w:type="dxa"/>
                  <w:gridSpan w:val="4"/>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7B7F7B52" w14:textId="77777777" w:rsidR="00AC5679" w:rsidRPr="00AC5679" w:rsidRDefault="00AC5679" w:rsidP="00AC5679">
                  <w:pPr>
                    <w:spacing w:after="0" w:line="240" w:lineRule="auto"/>
                    <w:rPr>
                      <w:rFonts w:ascii="Verdana" w:eastAsia="Times New Roman" w:hAnsi="Verdana" w:cs="Times New Roman"/>
                      <w:sz w:val="16"/>
                      <w:szCs w:val="16"/>
                      <w:lang w:eastAsia="it-IT"/>
                    </w:rPr>
                  </w:pPr>
                </w:p>
              </w:tc>
            </w:tr>
          </w:tbl>
          <w:p w14:paraId="0FABA82D" w14:textId="77777777" w:rsidR="00AC5679" w:rsidRPr="00AC5679" w:rsidRDefault="00AC5679" w:rsidP="00AC5679">
            <w:pPr>
              <w:spacing w:after="0" w:line="240" w:lineRule="auto"/>
              <w:rPr>
                <w:rFonts w:ascii="Verdana" w:eastAsia="Times New Roman" w:hAnsi="Verdana" w:cs="Times New Roman"/>
                <w:vanish/>
                <w:sz w:val="15"/>
                <w:szCs w:val="15"/>
                <w:lang w:eastAsia="it-IT"/>
              </w:rPr>
            </w:pPr>
          </w:p>
          <w:tbl>
            <w:tblPr>
              <w:tblW w:w="4259" w:type="dxa"/>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129"/>
              <w:gridCol w:w="2130"/>
            </w:tblGrid>
            <w:tr w:rsidR="00AC5679" w:rsidRPr="00AC5679" w14:paraId="1ED83131" w14:textId="77777777">
              <w:trPr>
                <w:tblCellSpacing w:w="15" w:type="dxa"/>
              </w:trPr>
              <w:tc>
                <w:tcPr>
                  <w:tcW w:w="1898"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475F8716"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b/>
                      <w:bCs/>
                      <w:sz w:val="16"/>
                      <w:szCs w:val="16"/>
                      <w:lang w:eastAsia="it-IT"/>
                    </w:rPr>
                    <w:t>Totale per la classe</w:t>
                  </w:r>
                </w:p>
              </w:tc>
              <w:tc>
                <w:tcPr>
                  <w:tcW w:w="1898"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hideMark/>
                </w:tcPr>
                <w:p w14:paraId="36CE2E6F" w14:textId="77777777" w:rsidR="00AC5679" w:rsidRPr="00AC5679" w:rsidRDefault="00AC5679" w:rsidP="00AC5679">
                  <w:pPr>
                    <w:spacing w:after="0" w:line="240" w:lineRule="auto"/>
                    <w:rPr>
                      <w:rFonts w:ascii="Verdana" w:eastAsia="Times New Roman" w:hAnsi="Verdana" w:cs="Times New Roman"/>
                      <w:sz w:val="16"/>
                      <w:szCs w:val="16"/>
                      <w:lang w:eastAsia="it-IT"/>
                    </w:rPr>
                  </w:pPr>
                  <w:r w:rsidRPr="00AC5679">
                    <w:rPr>
                      <w:rFonts w:ascii="Verdana" w:eastAsia="Times New Roman" w:hAnsi="Verdana" w:cs="Times New Roman"/>
                      <w:sz w:val="16"/>
                      <w:szCs w:val="16"/>
                      <w:lang w:eastAsia="it-IT"/>
                    </w:rPr>
                    <w:t>0 - 0</w:t>
                  </w:r>
                </w:p>
              </w:tc>
            </w:tr>
          </w:tbl>
          <w:p w14:paraId="66E3E89C" w14:textId="77777777" w:rsidR="00AC5679" w:rsidRPr="00AC5679" w:rsidRDefault="00AC5679" w:rsidP="00AC5679">
            <w:pPr>
              <w:spacing w:after="0" w:line="240" w:lineRule="auto"/>
              <w:rPr>
                <w:rFonts w:ascii="Verdana" w:eastAsia="Times New Roman" w:hAnsi="Verdana" w:cs="Times New Roman"/>
                <w:sz w:val="15"/>
                <w:szCs w:val="15"/>
                <w:lang w:eastAsia="it-IT"/>
              </w:rPr>
            </w:pPr>
          </w:p>
        </w:tc>
      </w:tr>
    </w:tbl>
    <w:p w14:paraId="7D54F3C8" w14:textId="77777777" w:rsidR="00AC5679" w:rsidRPr="00AC5679" w:rsidRDefault="00AC5679" w:rsidP="00AC5679">
      <w:pPr>
        <w:spacing w:after="0" w:line="240" w:lineRule="auto"/>
        <w:rPr>
          <w:rFonts w:ascii="Verdana" w:eastAsia="Times New Roman" w:hAnsi="Verdana" w:cs="Times New Roman"/>
          <w:color w:val="000000"/>
          <w:sz w:val="19"/>
          <w:szCs w:val="19"/>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526"/>
      </w:tblGrid>
      <w:tr w:rsidR="00AC5679" w:rsidRPr="00AC5679" w14:paraId="1D0EBCCC"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77DE0FBD" w14:textId="77777777" w:rsidR="00AC5679" w:rsidRPr="00AC5679" w:rsidRDefault="00AC5679" w:rsidP="00AC5679">
            <w:pPr>
              <w:spacing w:after="0" w:line="240" w:lineRule="auto"/>
              <w:rPr>
                <w:rFonts w:ascii="Georgia" w:eastAsia="Times New Roman" w:hAnsi="Georgia" w:cs="Times New Roman"/>
                <w:b/>
                <w:bCs/>
                <w:sz w:val="23"/>
                <w:szCs w:val="23"/>
                <w:u w:val="single"/>
                <w:lang w:eastAsia="it-IT"/>
              </w:rPr>
            </w:pPr>
            <w:r w:rsidRPr="00AC5679">
              <w:rPr>
                <w:rFonts w:ascii="Georgia" w:eastAsia="Times New Roman" w:hAnsi="Georgia" w:cs="Times New Roman"/>
                <w:b/>
                <w:bCs/>
                <w:sz w:val="23"/>
                <w:szCs w:val="23"/>
                <w:u w:val="single"/>
                <w:lang w:eastAsia="it-IT"/>
              </w:rPr>
              <w:t>Altre attività</w:t>
            </w:r>
          </w:p>
        </w:tc>
      </w:tr>
    </w:tbl>
    <w:p w14:paraId="596DB0C1" w14:textId="77777777" w:rsidR="00AC5679" w:rsidRPr="00AC5679" w:rsidRDefault="00AC5679" w:rsidP="00AC5679">
      <w:pPr>
        <w:spacing w:after="240" w:line="240" w:lineRule="auto"/>
        <w:rPr>
          <w:rFonts w:ascii="Verdana" w:eastAsia="Times New Roman" w:hAnsi="Verdana" w:cs="Times New Roman"/>
          <w:color w:val="000000"/>
          <w:sz w:val="19"/>
          <w:szCs w:val="19"/>
          <w:lang w:eastAsia="it-IT"/>
        </w:rPr>
      </w:pPr>
    </w:p>
    <w:tbl>
      <w:tblPr>
        <w:tblW w:w="0" w:type="auto"/>
        <w:tblCellSpacing w:w="15" w:type="dxa"/>
        <w:tblInd w:w="75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424"/>
        <w:gridCol w:w="4680"/>
        <w:gridCol w:w="864"/>
        <w:gridCol w:w="904"/>
      </w:tblGrid>
      <w:tr w:rsidR="00AC5679" w:rsidRPr="00AC5679" w14:paraId="0B797DAA"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6022C35D"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ambito disciplinare</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30ADAC2A"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CFU min</w:t>
            </w:r>
          </w:p>
        </w:tc>
        <w:tc>
          <w:tcPr>
            <w:tcW w:w="0" w:type="auto"/>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11B297E2" w14:textId="77777777" w:rsidR="00AC5679" w:rsidRPr="00AC5679" w:rsidRDefault="00AC5679" w:rsidP="00AC5679">
            <w:pPr>
              <w:spacing w:after="0" w:line="240" w:lineRule="auto"/>
              <w:rPr>
                <w:rFonts w:ascii="Times New Roman" w:eastAsia="Times New Roman" w:hAnsi="Times New Roman" w:cs="Times New Roman"/>
                <w:b/>
                <w:bCs/>
                <w:sz w:val="18"/>
                <w:szCs w:val="18"/>
                <w:lang w:eastAsia="it-IT"/>
              </w:rPr>
            </w:pPr>
            <w:r w:rsidRPr="00AC5679">
              <w:rPr>
                <w:rFonts w:ascii="Times New Roman" w:eastAsia="Times New Roman" w:hAnsi="Times New Roman" w:cs="Times New Roman"/>
                <w:b/>
                <w:bCs/>
                <w:sz w:val="18"/>
                <w:szCs w:val="18"/>
                <w:lang w:eastAsia="it-IT"/>
              </w:rPr>
              <w:t>CFU max</w:t>
            </w:r>
          </w:p>
        </w:tc>
      </w:tr>
      <w:tr w:rsidR="00AC5679" w:rsidRPr="00AC5679" w14:paraId="7CE54FA7"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ED69DF3"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A scelta dello studente </w:t>
            </w:r>
            <w:r w:rsidRPr="00AC5679">
              <w:rPr>
                <w:rFonts w:ascii="Verdana" w:eastAsia="Times New Roman" w:hAnsi="Verdana" w:cs="Times New Roman"/>
                <w:color w:val="FF0000"/>
                <w:sz w:val="17"/>
                <w:szCs w:val="17"/>
                <w:vertAlign w:val="superscript"/>
                <w:lang w:eastAsia="it-IT"/>
              </w:rPr>
              <w:t>1 </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A766027" w14:textId="5998743D"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9</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A5368B9" w14:textId="2A56F1AE"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9</w:t>
            </w:r>
          </w:p>
        </w:tc>
      </w:tr>
      <w:tr w:rsidR="00AC5679" w:rsidRPr="00AC5679" w14:paraId="53C26B30"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42DC0B1"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Per la prova finale </w:t>
            </w:r>
            <w:r w:rsidRPr="00AC5679">
              <w:rPr>
                <w:rFonts w:ascii="Verdana" w:eastAsia="Times New Roman" w:hAnsi="Verdana" w:cs="Times New Roman"/>
                <w:color w:val="FF0000"/>
                <w:sz w:val="17"/>
                <w:szCs w:val="17"/>
                <w:vertAlign w:val="superscript"/>
                <w:lang w:eastAsia="it-IT"/>
              </w:rPr>
              <w:t>2 </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A460610" w14:textId="4A1729DE"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14</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B6383C2" w14:textId="1A2FBD1A"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14</w:t>
            </w:r>
          </w:p>
        </w:tc>
      </w:tr>
      <w:tr w:rsidR="00AC5679" w:rsidRPr="00AC5679" w14:paraId="024CDB20" w14:textId="77777777" w:rsidTr="00AC5679">
        <w:trPr>
          <w:tblCellSpacing w:w="15" w:type="dxa"/>
        </w:trPr>
        <w:tc>
          <w:tcPr>
            <w:tcW w:w="0" w:type="auto"/>
            <w:vMerge w:val="restart"/>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496F5BD"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Ulteriori attività formative</w:t>
            </w:r>
            <w:r w:rsidRPr="00AC5679">
              <w:rPr>
                <w:rFonts w:ascii="Verdana" w:eastAsia="Times New Roman" w:hAnsi="Verdana" w:cs="Times New Roman"/>
                <w:sz w:val="17"/>
                <w:szCs w:val="17"/>
                <w:lang w:eastAsia="it-IT"/>
              </w:rPr>
              <w:br/>
              <w:t>(art. 10, comma 5, lettera d)</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E5E43AE"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Ulteriori conoscenze linguistiche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515732E4" w14:textId="3A6F4E04"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2</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19483603" w14:textId="2C8E84DC"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7</w:t>
            </w:r>
          </w:p>
        </w:tc>
      </w:tr>
      <w:tr w:rsidR="00AC5679" w:rsidRPr="00AC5679" w14:paraId="29041284" w14:textId="77777777" w:rsidTr="00AC5679">
        <w:trPr>
          <w:tblCellSpacing w:w="15" w:type="dxa"/>
        </w:trPr>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597EF96B" w14:textId="77777777" w:rsidR="00AC5679" w:rsidRPr="00AC5679" w:rsidRDefault="00AC5679" w:rsidP="00AC5679">
            <w:pPr>
              <w:spacing w:after="0" w:line="240" w:lineRule="auto"/>
              <w:rPr>
                <w:rFonts w:ascii="Verdana" w:eastAsia="Times New Roman" w:hAnsi="Verdana" w:cs="Times New Roman"/>
                <w:sz w:val="17"/>
                <w:szCs w:val="17"/>
                <w:lang w:eastAsia="it-IT"/>
              </w:rPr>
            </w:pP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73370CF"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Abilità informatiche e telematiche</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B7BBE79" w14:textId="63DE7E2A"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0</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546D271" w14:textId="7787B780"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5</w:t>
            </w:r>
          </w:p>
        </w:tc>
      </w:tr>
      <w:tr w:rsidR="00AC5679" w:rsidRPr="00AC5679" w14:paraId="24FC736C" w14:textId="77777777" w:rsidTr="00AC5679">
        <w:trPr>
          <w:tblCellSpacing w:w="15" w:type="dxa"/>
        </w:trPr>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1C472726" w14:textId="77777777" w:rsidR="00AC5679" w:rsidRPr="00AC5679" w:rsidRDefault="00AC5679" w:rsidP="00AC5679">
            <w:pPr>
              <w:spacing w:after="0" w:line="240" w:lineRule="auto"/>
              <w:rPr>
                <w:rFonts w:ascii="Verdana" w:eastAsia="Times New Roman" w:hAnsi="Verdana" w:cs="Times New Roman"/>
                <w:sz w:val="17"/>
                <w:szCs w:val="17"/>
                <w:lang w:eastAsia="it-IT"/>
              </w:rPr>
            </w:pP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0B5A46F"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Tirocini formativi e di orientamento</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372290B" w14:textId="777EECA6"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0</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D9D4211" w14:textId="4F6206A4"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5</w:t>
            </w:r>
          </w:p>
        </w:tc>
      </w:tr>
      <w:tr w:rsidR="00AC5679" w:rsidRPr="00AC5679" w14:paraId="77B45958" w14:textId="77777777" w:rsidTr="00AC5679">
        <w:trPr>
          <w:tblCellSpacing w:w="15" w:type="dxa"/>
        </w:trPr>
        <w:tc>
          <w:tcPr>
            <w:tcW w:w="0" w:type="auto"/>
            <w:vMerge/>
            <w:tcBorders>
              <w:top w:val="single" w:sz="6" w:space="0" w:color="909090"/>
              <w:left w:val="single" w:sz="6" w:space="0" w:color="909090"/>
              <w:bottom w:val="single" w:sz="6" w:space="0" w:color="909090"/>
              <w:right w:val="single" w:sz="6" w:space="0" w:color="909090"/>
            </w:tcBorders>
            <w:vAlign w:val="center"/>
            <w:hideMark/>
          </w:tcPr>
          <w:p w14:paraId="03E4C9A2" w14:textId="77777777" w:rsidR="00AC5679" w:rsidRPr="00AC5679" w:rsidRDefault="00AC5679" w:rsidP="00AC5679">
            <w:pPr>
              <w:spacing w:after="0" w:line="240" w:lineRule="auto"/>
              <w:rPr>
                <w:rFonts w:ascii="Verdana" w:eastAsia="Times New Roman" w:hAnsi="Verdana" w:cs="Times New Roman"/>
                <w:sz w:val="17"/>
                <w:szCs w:val="17"/>
                <w:lang w:eastAsia="it-IT"/>
              </w:rPr>
            </w:pP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B1805B1"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Altre conoscenze utili per l'inserimento nel mondo del lavoro</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39F6031" w14:textId="2EA1E008"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0</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43A329B" w14:textId="317C12BA" w:rsidR="00AC5679" w:rsidRPr="00AC5679" w:rsidRDefault="001029F5" w:rsidP="00AC5679">
            <w:pPr>
              <w:spacing w:after="0" w:line="240" w:lineRule="auto"/>
              <w:rPr>
                <w:rFonts w:ascii="Verdana" w:eastAsia="Times New Roman" w:hAnsi="Verdana" w:cs="Times New Roman"/>
                <w:sz w:val="17"/>
                <w:szCs w:val="17"/>
                <w:lang w:eastAsia="it-IT"/>
              </w:rPr>
            </w:pPr>
            <w:r>
              <w:rPr>
                <w:rFonts w:ascii="Verdana" w:eastAsia="Times New Roman" w:hAnsi="Verdana" w:cs="Times New Roman"/>
                <w:sz w:val="17"/>
                <w:szCs w:val="17"/>
                <w:lang w:eastAsia="it-IT"/>
              </w:rPr>
              <w:t>5</w:t>
            </w:r>
          </w:p>
        </w:tc>
      </w:tr>
      <w:tr w:rsidR="00AC5679" w:rsidRPr="00AC5679" w14:paraId="08578F9A"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CD47AAE"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Minimo di crediti riservati dall'ateneo alle Attività art. 10, comma 5 lett. d</w:t>
            </w:r>
          </w:p>
        </w:tc>
        <w:tc>
          <w:tcPr>
            <w:tcW w:w="0" w:type="auto"/>
            <w:gridSpan w:val="2"/>
            <w:tcBorders>
              <w:top w:val="single" w:sz="6" w:space="0" w:color="909090"/>
              <w:left w:val="single" w:sz="6" w:space="0" w:color="909090"/>
              <w:bottom w:val="single" w:sz="6" w:space="0" w:color="909090"/>
              <w:right w:val="single" w:sz="6" w:space="0" w:color="909090"/>
            </w:tcBorders>
            <w:shd w:val="clear" w:color="auto" w:fill="DFE1D1"/>
            <w:tcMar>
              <w:top w:w="15" w:type="dxa"/>
              <w:left w:w="75" w:type="dxa"/>
              <w:bottom w:w="15" w:type="dxa"/>
              <w:right w:w="75" w:type="dxa"/>
            </w:tcMar>
            <w:vAlign w:val="center"/>
            <w:hideMark/>
          </w:tcPr>
          <w:p w14:paraId="5E734CD6"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 </w:t>
            </w:r>
          </w:p>
        </w:tc>
      </w:tr>
      <w:tr w:rsidR="00AC5679" w:rsidRPr="00AC5679" w14:paraId="21B0F6D4" w14:textId="77777777" w:rsidTr="00AC5679">
        <w:trPr>
          <w:tblCellSpacing w:w="15" w:type="dxa"/>
        </w:trPr>
        <w:tc>
          <w:tcPr>
            <w:tcW w:w="0" w:type="auto"/>
            <w:gridSpan w:val="2"/>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22CC2F7"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Per stages e tirocini presso imprese, enti pubblici o privati, ordini professionali</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2A40442A"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E83CF34"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sz w:val="17"/>
                <w:szCs w:val="17"/>
                <w:lang w:eastAsia="it-IT"/>
              </w:rPr>
              <w:t>-</w:t>
            </w:r>
          </w:p>
        </w:tc>
      </w:tr>
    </w:tbl>
    <w:p w14:paraId="1CF9DD16" w14:textId="77777777" w:rsidR="00AC5679" w:rsidRPr="00AC5679" w:rsidRDefault="00AC5679" w:rsidP="00AC5679">
      <w:pPr>
        <w:spacing w:after="0" w:line="240" w:lineRule="auto"/>
        <w:rPr>
          <w:rFonts w:ascii="Verdana" w:eastAsia="Times New Roman" w:hAnsi="Verdana" w:cs="Times New Roman"/>
          <w:color w:val="000000"/>
          <w:sz w:val="19"/>
          <w:szCs w:val="19"/>
          <w:lang w:eastAsia="it-IT"/>
        </w:rPr>
      </w:pPr>
    </w:p>
    <w:p w14:paraId="0E08D8B8" w14:textId="77777777" w:rsidR="00AC5679" w:rsidRPr="00AC5679" w:rsidRDefault="00AC5679" w:rsidP="00AC5679">
      <w:pPr>
        <w:spacing w:after="0" w:line="240" w:lineRule="auto"/>
        <w:rPr>
          <w:rFonts w:ascii="Verdana" w:eastAsia="Times New Roman" w:hAnsi="Verdana" w:cs="Times New Roman"/>
          <w:color w:val="000000"/>
          <w:sz w:val="19"/>
          <w:szCs w:val="19"/>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33"/>
      </w:tblGrid>
      <w:tr w:rsidR="00AC5679" w:rsidRPr="00AC5679" w14:paraId="2987CA71"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046ECBA9" w14:textId="77777777" w:rsidR="00AC5679" w:rsidRPr="00AC5679" w:rsidRDefault="00AC5679" w:rsidP="00AC5679">
            <w:pPr>
              <w:spacing w:after="0" w:line="240" w:lineRule="auto"/>
              <w:rPr>
                <w:rFonts w:ascii="Georgia" w:eastAsia="Times New Roman" w:hAnsi="Georgia" w:cs="Times New Roman"/>
                <w:b/>
                <w:bCs/>
                <w:sz w:val="23"/>
                <w:szCs w:val="23"/>
                <w:u w:val="single"/>
                <w:lang w:eastAsia="it-IT"/>
              </w:rPr>
            </w:pPr>
            <w:r w:rsidRPr="00AC5679">
              <w:rPr>
                <w:rFonts w:ascii="Georgia" w:eastAsia="Times New Roman" w:hAnsi="Georgia" w:cs="Times New Roman"/>
                <w:b/>
                <w:bCs/>
                <w:sz w:val="23"/>
                <w:szCs w:val="23"/>
                <w:u w:val="single"/>
                <w:lang w:eastAsia="it-IT"/>
              </w:rPr>
              <w:t>Riepilogo CFU</w:t>
            </w:r>
          </w:p>
        </w:tc>
      </w:tr>
    </w:tbl>
    <w:p w14:paraId="596E25CB" w14:textId="77777777" w:rsidR="00AC5679" w:rsidRPr="00AC5679" w:rsidRDefault="00AC5679" w:rsidP="00AC5679">
      <w:pPr>
        <w:spacing w:after="0" w:line="240" w:lineRule="auto"/>
        <w:rPr>
          <w:rFonts w:ascii="Verdana" w:eastAsia="Times New Roman" w:hAnsi="Verdana" w:cs="Times New Roman"/>
          <w:color w:val="000000"/>
          <w:sz w:val="19"/>
          <w:szCs w:val="19"/>
          <w:lang w:eastAsia="it-IT"/>
        </w:rPr>
      </w:pPr>
    </w:p>
    <w:tbl>
      <w:tblPr>
        <w:tblW w:w="0" w:type="auto"/>
        <w:tblCellSpacing w:w="15" w:type="dxa"/>
        <w:tblInd w:w="75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4132"/>
        <w:gridCol w:w="1816"/>
      </w:tblGrid>
      <w:tr w:rsidR="00AC5679" w:rsidRPr="00AC5679" w14:paraId="507CE457"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71ACC74B"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b/>
                <w:bCs/>
                <w:sz w:val="17"/>
                <w:szCs w:val="17"/>
                <w:lang w:eastAsia="it-IT"/>
              </w:rPr>
              <w:t>CFU totali per il conseguimento del titolo</w:t>
            </w:r>
          </w:p>
        </w:tc>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0C666D54" w14:textId="77777777" w:rsidR="00AC5679" w:rsidRPr="00AC5679" w:rsidRDefault="00AC5679" w:rsidP="00AC5679">
            <w:pPr>
              <w:spacing w:after="0" w:line="240" w:lineRule="auto"/>
              <w:rPr>
                <w:rFonts w:ascii="Verdana" w:eastAsia="Times New Roman" w:hAnsi="Verdana" w:cs="Times New Roman"/>
                <w:sz w:val="17"/>
                <w:szCs w:val="17"/>
                <w:lang w:eastAsia="it-IT"/>
              </w:rPr>
            </w:pPr>
            <w:r w:rsidRPr="00AC5679">
              <w:rPr>
                <w:rFonts w:ascii="Verdana" w:eastAsia="Times New Roman" w:hAnsi="Verdana" w:cs="Times New Roman"/>
                <w:b/>
                <w:bCs/>
                <w:sz w:val="17"/>
                <w:szCs w:val="17"/>
                <w:lang w:eastAsia="it-IT"/>
              </w:rPr>
              <w:t>120</w:t>
            </w:r>
          </w:p>
        </w:tc>
      </w:tr>
      <w:tr w:rsidR="00AC5679" w:rsidRPr="00AC5679" w14:paraId="34ABBE36" w14:textId="77777777" w:rsidTr="00AC5679">
        <w:trPr>
          <w:tblCellSpacing w:w="15" w:type="dxa"/>
        </w:trPr>
        <w:tc>
          <w:tcPr>
            <w:tcW w:w="0" w:type="auto"/>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6250B99E" w14:textId="77777777" w:rsidR="00AC5679" w:rsidRPr="00AC5679" w:rsidRDefault="00AC5679" w:rsidP="00AC5679">
            <w:pPr>
              <w:spacing w:after="0" w:line="240" w:lineRule="auto"/>
              <w:rPr>
                <w:rFonts w:ascii="Verdana" w:eastAsia="Times New Roman" w:hAnsi="Verdana" w:cs="Times New Roman"/>
                <w:b/>
                <w:bCs/>
                <w:color w:val="FFFFFF"/>
                <w:sz w:val="17"/>
                <w:szCs w:val="17"/>
                <w:lang w:eastAsia="it-IT"/>
              </w:rPr>
            </w:pPr>
            <w:r w:rsidRPr="00AC5679">
              <w:rPr>
                <w:rFonts w:ascii="Verdana" w:eastAsia="Times New Roman" w:hAnsi="Verdana" w:cs="Times New Roman"/>
                <w:b/>
                <w:bCs/>
                <w:color w:val="FFFFFF"/>
                <w:sz w:val="17"/>
                <w:szCs w:val="17"/>
                <w:lang w:eastAsia="it-IT"/>
              </w:rPr>
              <w:t>Range CFU totali per la classe LM-16 R</w:t>
            </w:r>
            <w:r w:rsidRPr="00AC5679">
              <w:rPr>
                <w:rFonts w:ascii="Verdana" w:eastAsia="Times New Roman" w:hAnsi="Verdana" w:cs="Times New Roman"/>
                <w:b/>
                <w:bCs/>
                <w:color w:val="FFFFFF"/>
                <w:sz w:val="17"/>
                <w:szCs w:val="17"/>
                <w:lang w:eastAsia="it-IT"/>
              </w:rPr>
              <w:br/>
              <w:t>Range CFU totali per la classe LM-77 R</w:t>
            </w:r>
          </w:p>
        </w:tc>
        <w:tc>
          <w:tcPr>
            <w:tcW w:w="1771" w:type="dxa"/>
            <w:tcBorders>
              <w:top w:val="single" w:sz="6" w:space="0" w:color="909090"/>
              <w:left w:val="single" w:sz="6" w:space="0" w:color="909090"/>
              <w:bottom w:val="single" w:sz="6" w:space="0" w:color="909090"/>
              <w:right w:val="single" w:sz="6" w:space="0" w:color="909090"/>
            </w:tcBorders>
            <w:tcMar>
              <w:top w:w="15" w:type="dxa"/>
              <w:left w:w="75" w:type="dxa"/>
              <w:bottom w:w="15" w:type="dxa"/>
              <w:right w:w="75" w:type="dxa"/>
            </w:tcMar>
            <w:vAlign w:val="center"/>
            <w:hideMark/>
          </w:tcPr>
          <w:p w14:paraId="4DEDBE56" w14:textId="77777777" w:rsidR="00AC5679" w:rsidRPr="00AC5679" w:rsidRDefault="00AC5679" w:rsidP="00AC5679">
            <w:pPr>
              <w:spacing w:after="0" w:line="240" w:lineRule="auto"/>
              <w:rPr>
                <w:rFonts w:ascii="Verdana" w:eastAsia="Times New Roman" w:hAnsi="Verdana" w:cs="Times New Roman"/>
                <w:b/>
                <w:bCs/>
                <w:color w:val="FFFFFF"/>
                <w:sz w:val="17"/>
                <w:szCs w:val="17"/>
                <w:lang w:eastAsia="it-IT"/>
              </w:rPr>
            </w:pPr>
            <w:r w:rsidRPr="00AC5679">
              <w:rPr>
                <w:rFonts w:ascii="Verdana" w:eastAsia="Times New Roman" w:hAnsi="Verdana" w:cs="Times New Roman"/>
                <w:b/>
                <w:bCs/>
                <w:color w:val="FFFFFF"/>
                <w:sz w:val="17"/>
                <w:szCs w:val="17"/>
                <w:lang w:eastAsia="it-IT"/>
              </w:rPr>
              <w:t>0 - 0</w:t>
            </w:r>
            <w:r w:rsidRPr="00AC5679">
              <w:rPr>
                <w:rFonts w:ascii="Verdana" w:eastAsia="Times New Roman" w:hAnsi="Verdana" w:cs="Times New Roman"/>
                <w:b/>
                <w:bCs/>
                <w:color w:val="FFFFFF"/>
                <w:sz w:val="17"/>
                <w:szCs w:val="17"/>
                <w:lang w:eastAsia="it-IT"/>
              </w:rPr>
              <w:br/>
              <w:t>0 - 0</w:t>
            </w:r>
          </w:p>
        </w:tc>
      </w:tr>
    </w:tbl>
    <w:p w14:paraId="22CF1F5C" w14:textId="77777777" w:rsidR="00AC5679" w:rsidRPr="00AC5679" w:rsidRDefault="00AC5679" w:rsidP="00AC5679">
      <w:pPr>
        <w:spacing w:after="0" w:line="240" w:lineRule="auto"/>
        <w:rPr>
          <w:rFonts w:ascii="Verdana" w:eastAsia="Times New Roman" w:hAnsi="Verdana" w:cs="Times New Roman"/>
          <w:color w:val="000000"/>
          <w:sz w:val="19"/>
          <w:szCs w:val="19"/>
          <w:lang w:eastAsia="it-IT"/>
        </w:rPr>
      </w:pPr>
    </w:p>
    <w:p w14:paraId="7EF2DD91" w14:textId="37A6A561"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9632"/>
      </w:tblGrid>
      <w:tr w:rsidR="00AC5679" w:rsidRPr="00AC5679" w14:paraId="799FD34F"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462AF903"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Note attività affini (o Motivazioni dell'inserimento nelle attività affini di settori previsti dalla classe)</w:t>
            </w:r>
          </w:p>
        </w:tc>
      </w:tr>
      <w:tr w:rsidR="00AC5679" w:rsidRPr="00AC5679" w14:paraId="0CD27D87"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37A7B22"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p>
        </w:tc>
      </w:tr>
      <w:tr w:rsidR="00AC5679" w:rsidRPr="00AC5679" w14:paraId="15D86565"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02266409" w14:textId="77777777" w:rsidR="00AC5679" w:rsidRPr="00AC5679" w:rsidRDefault="00AC5679" w:rsidP="00AC5679">
            <w:pPr>
              <w:spacing w:after="0" w:line="240" w:lineRule="auto"/>
              <w:rPr>
                <w:rFonts w:ascii="Times New Roman" w:eastAsia="Times New Roman" w:hAnsi="Times New Roman" w:cs="Times New Roman"/>
                <w:sz w:val="20"/>
                <w:szCs w:val="20"/>
                <w:lang w:eastAsia="it-IT"/>
              </w:rPr>
            </w:pPr>
          </w:p>
        </w:tc>
      </w:tr>
    </w:tbl>
    <w:p w14:paraId="29B6890B" w14:textId="77777777" w:rsidR="00AC5679" w:rsidRPr="00AC5679" w:rsidRDefault="00AC5679" w:rsidP="00AC5679">
      <w:pPr>
        <w:spacing w:after="0" w:line="240" w:lineRule="auto"/>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555"/>
      </w:tblGrid>
      <w:tr w:rsidR="00AC5679" w:rsidRPr="00AC5679" w14:paraId="50573C33"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5AB44210"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Note relative alle altre attività</w:t>
            </w:r>
          </w:p>
        </w:tc>
      </w:tr>
      <w:tr w:rsidR="00AC5679" w:rsidRPr="00AC5679" w14:paraId="3BD42C47"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3DAD48F1"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p>
        </w:tc>
      </w:tr>
    </w:tbl>
    <w:p w14:paraId="55B37AC1" w14:textId="77777777" w:rsidR="00AC5679" w:rsidRDefault="00AC5679" w:rsidP="00AC5679">
      <w:pPr>
        <w:spacing w:after="0" w:line="240" w:lineRule="auto"/>
        <w:rPr>
          <w:rFonts w:ascii="Times New Roman" w:eastAsia="Times New Roman" w:hAnsi="Times New Roman" w:cs="Times New Roman"/>
          <w:sz w:val="24"/>
          <w:szCs w:val="24"/>
          <w:lang w:eastAsia="it-IT"/>
        </w:rPr>
      </w:pPr>
    </w:p>
    <w:p w14:paraId="37D68EDB" w14:textId="77777777" w:rsidR="00D754AA" w:rsidRPr="00765A3F" w:rsidRDefault="00D754AA" w:rsidP="00D754AA">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Lo studente può esercitare con ampia ed effettiva autonomia le proprie scelte formative per un totale di 9 CFU. Tale possibilità consente la costruzione di percorsi di studio personalizzati, pienamente conformi alle inclinazioni, agli interessi e alle esigenze individuali, senza vincoli di natura contenutistica, garantendo al contempo la coerenza complessiva del progetto formativo e il suo allineamento agli obiettivi culturali e professionali del Corso.</w:t>
      </w:r>
    </w:p>
    <w:p w14:paraId="3D333509" w14:textId="77777777" w:rsidR="00D754AA" w:rsidRPr="00765A3F" w:rsidRDefault="00D754AA" w:rsidP="00D754AA">
      <w:pPr>
        <w:spacing w:after="0" w:line="240" w:lineRule="auto"/>
        <w:jc w:val="both"/>
        <w:rPr>
          <w:rFonts w:ascii="Verdana" w:eastAsia="Times New Roman" w:hAnsi="Verdana" w:cs="Times New Roman"/>
          <w:sz w:val="15"/>
          <w:szCs w:val="15"/>
          <w:lang w:eastAsia="it-IT"/>
        </w:rPr>
      </w:pPr>
    </w:p>
    <w:p w14:paraId="70866D10" w14:textId="77777777" w:rsidR="00D754AA" w:rsidRPr="00765A3F" w:rsidRDefault="00D754AA" w:rsidP="00D754AA">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Per la prova finale. Sono riservati 14 CFU alla prova finale, considerata una tappa conclusiva di particolare rilevanza nell’ambito del percorso formativo, in coerenza con le caratteristiche e le finalità previste per tale prova e già illustrate in precedenza. La prova finale rappresenta infatti un momento essenziale di sintesi e verifica delle competenze acquisite, nonché un esercizio avanzato di autonomia critica e capacità applicativa.</w:t>
      </w:r>
    </w:p>
    <w:p w14:paraId="7012F3FF" w14:textId="77777777" w:rsidR="00D754AA" w:rsidRPr="00765A3F" w:rsidRDefault="00D754AA" w:rsidP="00D754AA">
      <w:pPr>
        <w:spacing w:after="0" w:line="240" w:lineRule="auto"/>
        <w:jc w:val="both"/>
        <w:rPr>
          <w:rFonts w:ascii="Verdana" w:eastAsia="Times New Roman" w:hAnsi="Verdana" w:cs="Times New Roman"/>
          <w:sz w:val="15"/>
          <w:szCs w:val="15"/>
          <w:lang w:eastAsia="it-IT"/>
        </w:rPr>
      </w:pPr>
    </w:p>
    <w:p w14:paraId="4F28C1A0" w14:textId="22278123" w:rsidR="008C17AF" w:rsidRDefault="00D754AA" w:rsidP="00D754AA">
      <w:pPr>
        <w:spacing w:after="0" w:line="240" w:lineRule="auto"/>
        <w:jc w:val="both"/>
        <w:rPr>
          <w:rFonts w:ascii="Verdana" w:eastAsia="Times New Roman" w:hAnsi="Verdana" w:cs="Times New Roman"/>
          <w:sz w:val="15"/>
          <w:szCs w:val="15"/>
          <w:lang w:eastAsia="it-IT"/>
        </w:rPr>
      </w:pPr>
      <w:r w:rsidRPr="00765A3F">
        <w:rPr>
          <w:rFonts w:ascii="Verdana" w:eastAsia="Times New Roman" w:hAnsi="Verdana" w:cs="Times New Roman"/>
          <w:sz w:val="15"/>
          <w:szCs w:val="15"/>
          <w:lang w:eastAsia="it-IT"/>
        </w:rPr>
        <w:t>Il Corso prevede inoltre 7 CFU destinati alle Ulteriori attività formative, espressamente finalizzate a sostenere una più efficace presentazione dello studente e una sua adeguata collocazione nel mondo del lavoro. Tali attività, che possono includere seminari, tirocini, laboratori professionali e altri strumenti di orientamento avanzato, sono pensate per favorire la piena transizione dallo studio all’attività professionale, rafforzando le competenze trasversali e la consapevolezza delle dinamiche operative dei contesti lavorativi di riferimento.</w:t>
      </w:r>
    </w:p>
    <w:p w14:paraId="7DE75A51" w14:textId="77777777" w:rsidR="00D21FB0" w:rsidRPr="00765A3F" w:rsidRDefault="00D21FB0" w:rsidP="00D754AA">
      <w:pPr>
        <w:spacing w:after="0" w:line="240" w:lineRule="auto"/>
        <w:jc w:val="both"/>
        <w:rPr>
          <w:rFonts w:ascii="Times New Roman" w:eastAsia="Times New Roman" w:hAnsi="Times New Roman" w:cs="Times New Roman"/>
          <w:sz w:val="24"/>
          <w:szCs w:val="24"/>
          <w:lang w:eastAsia="it-IT"/>
        </w:rPr>
      </w:pP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738"/>
      </w:tblGrid>
      <w:tr w:rsidR="00AC5679" w:rsidRPr="00AC5679" w14:paraId="0089DB6F" w14:textId="77777777" w:rsidTr="00AC5679">
        <w:tc>
          <w:tcPr>
            <w:tcW w:w="0" w:type="auto"/>
            <w:tcBorders>
              <w:top w:val="single" w:sz="2" w:space="0" w:color="auto"/>
              <w:left w:val="single" w:sz="2" w:space="0" w:color="auto"/>
              <w:bottom w:val="single" w:sz="2" w:space="0" w:color="auto"/>
              <w:right w:val="single" w:sz="2" w:space="0" w:color="auto"/>
            </w:tcBorders>
            <w:vAlign w:val="center"/>
            <w:hideMark/>
          </w:tcPr>
          <w:p w14:paraId="61792B95"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r w:rsidRPr="00AC5679">
              <w:rPr>
                <w:rFonts w:ascii="Georgia" w:eastAsia="Times New Roman" w:hAnsi="Georgia" w:cs="Times New Roman"/>
                <w:b/>
                <w:bCs/>
                <w:color w:val="000000"/>
                <w:sz w:val="23"/>
                <w:szCs w:val="23"/>
                <w:u w:val="single"/>
                <w:lang w:eastAsia="it-IT"/>
              </w:rPr>
              <w:t>Note relative alle attività caratterizzanti</w:t>
            </w:r>
          </w:p>
        </w:tc>
      </w:tr>
      <w:tr w:rsidR="00AC5679" w:rsidRPr="00AC5679" w14:paraId="6677687D" w14:textId="77777777" w:rsidTr="00AC5679">
        <w:tc>
          <w:tcPr>
            <w:tcW w:w="0" w:type="auto"/>
            <w:tcBorders>
              <w:top w:val="single" w:sz="2" w:space="0" w:color="auto"/>
              <w:left w:val="single" w:sz="2" w:space="0" w:color="auto"/>
              <w:bottom w:val="single" w:sz="2" w:space="0" w:color="auto"/>
              <w:right w:val="single" w:sz="2" w:space="0" w:color="auto"/>
            </w:tcBorders>
            <w:tcMar>
              <w:top w:w="15" w:type="dxa"/>
              <w:left w:w="300" w:type="dxa"/>
              <w:bottom w:w="15" w:type="dxa"/>
              <w:right w:w="15" w:type="dxa"/>
            </w:tcMar>
            <w:vAlign w:val="center"/>
            <w:hideMark/>
          </w:tcPr>
          <w:p w14:paraId="43B3DECE" w14:textId="77777777" w:rsidR="00AC5679" w:rsidRPr="00AC5679" w:rsidRDefault="00AC5679" w:rsidP="00AC5679">
            <w:pPr>
              <w:spacing w:after="0" w:line="240" w:lineRule="auto"/>
              <w:rPr>
                <w:rFonts w:ascii="Georgia" w:eastAsia="Times New Roman" w:hAnsi="Georgia" w:cs="Times New Roman"/>
                <w:b/>
                <w:bCs/>
                <w:color w:val="000000"/>
                <w:sz w:val="23"/>
                <w:szCs w:val="23"/>
                <w:u w:val="single"/>
                <w:lang w:eastAsia="it-IT"/>
              </w:rPr>
            </w:pPr>
          </w:p>
        </w:tc>
      </w:tr>
    </w:tbl>
    <w:p w14:paraId="5984D0C3" w14:textId="77777777" w:rsidR="00891A2F" w:rsidRDefault="00891A2F" w:rsidP="00891A2F">
      <w:pPr>
        <w:jc w:val="both"/>
        <w:rPr>
          <w:rFonts w:ascii="Verdana" w:hAnsi="Verdana"/>
          <w:color w:val="EE0000"/>
          <w:sz w:val="15"/>
          <w:szCs w:val="15"/>
        </w:rPr>
      </w:pPr>
    </w:p>
    <w:p w14:paraId="6037A9A9" w14:textId="2FB3DAF9" w:rsidR="00B64142" w:rsidRPr="0044105F" w:rsidRDefault="00B64142" w:rsidP="00B64142">
      <w:pPr>
        <w:jc w:val="both"/>
        <w:rPr>
          <w:rFonts w:ascii="Verdana" w:hAnsi="Verdana"/>
          <w:sz w:val="15"/>
          <w:szCs w:val="15"/>
        </w:rPr>
      </w:pPr>
      <w:r w:rsidRPr="0044105F">
        <w:rPr>
          <w:rFonts w:ascii="Verdana" w:hAnsi="Verdana"/>
          <w:sz w:val="15"/>
          <w:szCs w:val="15"/>
        </w:rPr>
        <w:t xml:space="preserve">Le attività formative caratterizzanti, così come individuate nell’ordinamento, conferiscono al progetto formativo elevata organicità e significativo valore culturale. I contenuti disciplinari che compongono il percorso trovano una naturale collocazione nelle due classi di laurea in cui il corso è incardinato, assumendo una diversa prevalenza e funzione formativa a seconda dell’orientamento caratteristico della classe </w:t>
      </w:r>
      <w:r w:rsidR="00967FF7" w:rsidRPr="0044105F">
        <w:rPr>
          <w:rFonts w:ascii="Verdana" w:hAnsi="Verdana"/>
          <w:sz w:val="15"/>
          <w:szCs w:val="15"/>
        </w:rPr>
        <w:t>LM-16R</w:t>
      </w:r>
      <w:r w:rsidR="00967FF7">
        <w:rPr>
          <w:rFonts w:ascii="Verdana" w:hAnsi="Verdana"/>
          <w:sz w:val="15"/>
          <w:szCs w:val="15"/>
        </w:rPr>
        <w:t xml:space="preserve"> </w:t>
      </w:r>
      <w:r w:rsidRPr="0044105F">
        <w:rPr>
          <w:rFonts w:ascii="Verdana" w:hAnsi="Verdana"/>
          <w:sz w:val="15"/>
          <w:szCs w:val="15"/>
        </w:rPr>
        <w:t xml:space="preserve">o della classe </w:t>
      </w:r>
      <w:r w:rsidR="00967FF7" w:rsidRPr="0044105F">
        <w:rPr>
          <w:rFonts w:ascii="Verdana" w:hAnsi="Verdana"/>
          <w:sz w:val="15"/>
          <w:szCs w:val="15"/>
        </w:rPr>
        <w:t>LM-77R</w:t>
      </w:r>
      <w:r w:rsidRPr="0044105F">
        <w:rPr>
          <w:rFonts w:ascii="Verdana" w:hAnsi="Verdana"/>
          <w:sz w:val="15"/>
          <w:szCs w:val="15"/>
        </w:rPr>
        <w:t>. La struttura interclasse consente così di valorizzare, all’interno di un impianto unitario, sia gli aspetti più propri della finanza d’impresa sia quelli maggiormente rivolti alla modellistica quantitativa e all’analisi dei mercati finanziari.</w:t>
      </w:r>
    </w:p>
    <w:p w14:paraId="4AC786F5" w14:textId="77777777" w:rsidR="00B64142" w:rsidRPr="0044105F" w:rsidRDefault="00B64142" w:rsidP="008E69B5">
      <w:pPr>
        <w:spacing w:after="0"/>
        <w:jc w:val="both"/>
        <w:rPr>
          <w:rFonts w:ascii="Verdana" w:hAnsi="Verdana"/>
          <w:sz w:val="15"/>
          <w:szCs w:val="15"/>
        </w:rPr>
      </w:pPr>
      <w:r w:rsidRPr="0044105F">
        <w:rPr>
          <w:rFonts w:ascii="Verdana" w:hAnsi="Verdana"/>
          <w:sz w:val="15"/>
          <w:szCs w:val="15"/>
        </w:rPr>
        <w:t>Coerenza con la classe LM-16R – Finanza</w:t>
      </w:r>
    </w:p>
    <w:p w14:paraId="592FB318" w14:textId="5001A035" w:rsidR="00B64142" w:rsidRPr="0044105F" w:rsidRDefault="00B64142" w:rsidP="008E69B5">
      <w:pPr>
        <w:spacing w:after="0"/>
        <w:jc w:val="both"/>
        <w:rPr>
          <w:rFonts w:ascii="Verdana" w:hAnsi="Verdana"/>
          <w:sz w:val="15"/>
          <w:szCs w:val="15"/>
        </w:rPr>
      </w:pPr>
      <w:r w:rsidRPr="0044105F">
        <w:rPr>
          <w:rFonts w:ascii="Verdana" w:hAnsi="Verdana"/>
          <w:sz w:val="15"/>
          <w:szCs w:val="15"/>
        </w:rPr>
        <w:t xml:space="preserve">Per la classe LM-16R, le attività caratterizzanti assumono un orientamento più decisamente legato alla modellistica e agli strumenti quantitativi della finanza. Rientrano tra queste i contenuti relativi ai processi stocastici, alle decisioni finanziarie in condizioni di rischio e incertezza, alla teoria del portafoglio, al </w:t>
      </w:r>
      <w:r w:rsidRPr="0044105F">
        <w:rPr>
          <w:rFonts w:ascii="Verdana" w:hAnsi="Verdana"/>
          <w:i/>
          <w:iCs/>
          <w:sz w:val="15"/>
          <w:szCs w:val="15"/>
        </w:rPr>
        <w:t>pricing</w:t>
      </w:r>
      <w:r w:rsidRPr="0044105F">
        <w:rPr>
          <w:rFonts w:ascii="Verdana" w:hAnsi="Verdana"/>
          <w:sz w:val="15"/>
          <w:szCs w:val="15"/>
        </w:rPr>
        <w:t xml:space="preserve"> di prodotti derivati e alla gestione del rischio finanziario. Analoga centralità assum</w:t>
      </w:r>
      <w:r w:rsidR="003E1CDC" w:rsidRPr="0044105F">
        <w:rPr>
          <w:rFonts w:ascii="Verdana" w:hAnsi="Verdana"/>
          <w:sz w:val="15"/>
          <w:szCs w:val="15"/>
        </w:rPr>
        <w:t>ono</w:t>
      </w:r>
      <w:r w:rsidRPr="0044105F">
        <w:rPr>
          <w:rFonts w:ascii="Verdana" w:hAnsi="Verdana"/>
          <w:sz w:val="15"/>
          <w:szCs w:val="15"/>
        </w:rPr>
        <w:t xml:space="preserve"> </w:t>
      </w:r>
      <w:r w:rsidR="003E1CDC" w:rsidRPr="0044105F">
        <w:rPr>
          <w:rFonts w:ascii="Verdana" w:hAnsi="Verdana"/>
          <w:sz w:val="15"/>
          <w:szCs w:val="15"/>
        </w:rPr>
        <w:t xml:space="preserve">l’analisi macroeconomica, la </w:t>
      </w:r>
      <w:r w:rsidRPr="0044105F">
        <w:rPr>
          <w:rFonts w:ascii="Verdana" w:hAnsi="Verdana"/>
          <w:sz w:val="15"/>
          <w:szCs w:val="15"/>
        </w:rPr>
        <w:t>tecnica attuariale delle assicurazioni</w:t>
      </w:r>
      <w:r w:rsidR="0044105F" w:rsidRPr="0044105F">
        <w:rPr>
          <w:rFonts w:ascii="Verdana" w:hAnsi="Verdana"/>
          <w:sz w:val="15"/>
          <w:szCs w:val="15"/>
        </w:rPr>
        <w:t xml:space="preserve"> e </w:t>
      </w:r>
      <w:r w:rsidRPr="0044105F">
        <w:rPr>
          <w:rFonts w:ascii="Verdana" w:hAnsi="Verdana"/>
          <w:sz w:val="15"/>
          <w:szCs w:val="15"/>
        </w:rPr>
        <w:t>l</w:t>
      </w:r>
      <w:r w:rsidR="0044105F" w:rsidRPr="0044105F">
        <w:rPr>
          <w:rFonts w:ascii="Verdana" w:hAnsi="Verdana"/>
          <w:sz w:val="15"/>
          <w:szCs w:val="15"/>
        </w:rPr>
        <w:t>o studio</w:t>
      </w:r>
      <w:r w:rsidRPr="0044105F">
        <w:rPr>
          <w:rFonts w:ascii="Verdana" w:hAnsi="Verdana"/>
          <w:sz w:val="15"/>
          <w:szCs w:val="15"/>
        </w:rPr>
        <w:t xml:space="preserve"> dei mercati finanziari</w:t>
      </w:r>
      <w:r w:rsidR="0044105F" w:rsidRPr="0044105F">
        <w:rPr>
          <w:rFonts w:ascii="Verdana" w:hAnsi="Verdana"/>
          <w:sz w:val="15"/>
          <w:szCs w:val="15"/>
        </w:rPr>
        <w:t xml:space="preserve"> con </w:t>
      </w:r>
      <w:r w:rsidRPr="0044105F">
        <w:rPr>
          <w:rFonts w:ascii="Verdana" w:hAnsi="Verdana"/>
          <w:sz w:val="15"/>
          <w:szCs w:val="15"/>
        </w:rPr>
        <w:t>tecniche statistiche ed econometriche.</w:t>
      </w:r>
    </w:p>
    <w:p w14:paraId="680A969E" w14:textId="49539E76" w:rsidR="00B64142" w:rsidRPr="0044105F" w:rsidRDefault="00B64142" w:rsidP="00B64142">
      <w:pPr>
        <w:jc w:val="both"/>
        <w:rPr>
          <w:rFonts w:ascii="Verdana" w:hAnsi="Verdana"/>
          <w:sz w:val="15"/>
          <w:szCs w:val="15"/>
        </w:rPr>
      </w:pPr>
      <w:r w:rsidRPr="0044105F">
        <w:rPr>
          <w:rFonts w:ascii="Verdana" w:hAnsi="Verdana"/>
          <w:sz w:val="15"/>
          <w:szCs w:val="15"/>
        </w:rPr>
        <w:t>Coerentemente con la natura della classe LM-16R, rivestono particolare importanza anche i temi riguardanti il mercato bancario e la sua vigilanza, insieme alla disciplina dei contratti bancari e finanziari, in quanto elementi caratterizzanti dell’operatività degli intermediari e dei sistemi di regolazione.</w:t>
      </w:r>
      <w:r w:rsidR="0044105F" w:rsidRPr="0044105F">
        <w:rPr>
          <w:rFonts w:ascii="Verdana" w:hAnsi="Verdana"/>
          <w:sz w:val="15"/>
          <w:szCs w:val="15"/>
        </w:rPr>
        <w:t xml:space="preserve"> A</w:t>
      </w:r>
      <w:r w:rsidRPr="0044105F">
        <w:rPr>
          <w:rFonts w:ascii="Verdana" w:hAnsi="Verdana"/>
          <w:sz w:val="15"/>
          <w:szCs w:val="15"/>
        </w:rPr>
        <w:t xml:space="preserve">ccanto a tali contenuti, l’approccio più marcatamente quantitativo del percorso formativo consente di sviluppare con maggiore profondità le abilità analitiche richieste dalle professioni oggi più qualificate nei mercati finanziari globali. L’esposizione sistematica agli strumenti della modellistica finanziaria, alle tecniche di misurazione e gestione del rischio, ai metodi di stima econometrica applicati ai prezzi degli attivi e ai flussi informativi di mercato permette allo studente di acquisire competenze immediatamente spendibili in ruoli altamente specializzati, quali </w:t>
      </w:r>
      <w:r w:rsidRPr="0044105F">
        <w:rPr>
          <w:rFonts w:ascii="Verdana" w:hAnsi="Verdana"/>
          <w:i/>
          <w:iCs/>
          <w:sz w:val="15"/>
          <w:szCs w:val="15"/>
        </w:rPr>
        <w:t xml:space="preserve">quantitative </w:t>
      </w:r>
      <w:proofErr w:type="spellStart"/>
      <w:r w:rsidRPr="0044105F">
        <w:rPr>
          <w:rFonts w:ascii="Verdana" w:hAnsi="Verdana"/>
          <w:i/>
          <w:iCs/>
          <w:sz w:val="15"/>
          <w:szCs w:val="15"/>
        </w:rPr>
        <w:t>analysis</w:t>
      </w:r>
      <w:proofErr w:type="spellEnd"/>
      <w:r w:rsidRPr="0044105F">
        <w:rPr>
          <w:rFonts w:ascii="Verdana" w:hAnsi="Verdana"/>
          <w:sz w:val="15"/>
          <w:szCs w:val="15"/>
        </w:rPr>
        <w:t xml:space="preserve">, </w:t>
      </w:r>
      <w:r w:rsidRPr="0044105F">
        <w:rPr>
          <w:rFonts w:ascii="Verdana" w:hAnsi="Verdana"/>
          <w:i/>
          <w:iCs/>
          <w:sz w:val="15"/>
          <w:szCs w:val="15"/>
        </w:rPr>
        <w:t xml:space="preserve">risk </w:t>
      </w:r>
      <w:proofErr w:type="spellStart"/>
      <w:r w:rsidRPr="0044105F">
        <w:rPr>
          <w:rFonts w:ascii="Verdana" w:hAnsi="Verdana"/>
          <w:i/>
          <w:iCs/>
          <w:sz w:val="15"/>
          <w:szCs w:val="15"/>
        </w:rPr>
        <w:t>modelling</w:t>
      </w:r>
      <w:proofErr w:type="spellEnd"/>
      <w:r w:rsidRPr="0044105F">
        <w:rPr>
          <w:rFonts w:ascii="Verdana" w:hAnsi="Verdana"/>
          <w:sz w:val="15"/>
          <w:szCs w:val="15"/>
        </w:rPr>
        <w:t xml:space="preserve">, </w:t>
      </w:r>
      <w:r w:rsidRPr="0044105F">
        <w:rPr>
          <w:rFonts w:ascii="Verdana" w:hAnsi="Verdana"/>
          <w:i/>
          <w:iCs/>
          <w:sz w:val="15"/>
          <w:szCs w:val="15"/>
        </w:rPr>
        <w:t xml:space="preserve">portfolio </w:t>
      </w:r>
      <w:proofErr w:type="spellStart"/>
      <w:r w:rsidRPr="0044105F">
        <w:rPr>
          <w:rFonts w:ascii="Verdana" w:hAnsi="Verdana"/>
          <w:i/>
          <w:iCs/>
          <w:sz w:val="15"/>
          <w:szCs w:val="15"/>
        </w:rPr>
        <w:t>analysis</w:t>
      </w:r>
      <w:proofErr w:type="spellEnd"/>
      <w:r w:rsidRPr="0044105F">
        <w:rPr>
          <w:rFonts w:ascii="Verdana" w:hAnsi="Verdana"/>
          <w:sz w:val="15"/>
          <w:szCs w:val="15"/>
        </w:rPr>
        <w:t xml:space="preserve">, </w:t>
      </w:r>
      <w:proofErr w:type="spellStart"/>
      <w:r w:rsidRPr="0044105F">
        <w:rPr>
          <w:rFonts w:ascii="Verdana" w:hAnsi="Verdana"/>
          <w:i/>
          <w:iCs/>
          <w:sz w:val="15"/>
          <w:szCs w:val="15"/>
        </w:rPr>
        <w:t>valuation</w:t>
      </w:r>
      <w:proofErr w:type="spellEnd"/>
      <w:r w:rsidRPr="0044105F">
        <w:rPr>
          <w:rFonts w:ascii="Verdana" w:hAnsi="Verdana"/>
          <w:sz w:val="15"/>
          <w:szCs w:val="15"/>
        </w:rPr>
        <w:t xml:space="preserve"> di strumenti derivati complessi, </w:t>
      </w:r>
      <w:r w:rsidRPr="0044105F">
        <w:rPr>
          <w:rFonts w:ascii="Verdana" w:hAnsi="Verdana"/>
          <w:i/>
          <w:iCs/>
          <w:sz w:val="15"/>
          <w:szCs w:val="15"/>
        </w:rPr>
        <w:t>stress testing</w:t>
      </w:r>
      <w:r w:rsidRPr="0044105F">
        <w:rPr>
          <w:rFonts w:ascii="Verdana" w:hAnsi="Verdana"/>
          <w:sz w:val="15"/>
          <w:szCs w:val="15"/>
        </w:rPr>
        <w:t xml:space="preserve"> e </w:t>
      </w:r>
      <w:proofErr w:type="spellStart"/>
      <w:r w:rsidRPr="0044105F">
        <w:rPr>
          <w:rFonts w:ascii="Verdana" w:hAnsi="Verdana"/>
          <w:i/>
          <w:iCs/>
          <w:sz w:val="15"/>
          <w:szCs w:val="15"/>
        </w:rPr>
        <w:t>backtesting</w:t>
      </w:r>
      <w:proofErr w:type="spellEnd"/>
      <w:r w:rsidRPr="0044105F">
        <w:rPr>
          <w:rFonts w:ascii="Verdana" w:hAnsi="Verdana"/>
          <w:sz w:val="15"/>
          <w:szCs w:val="15"/>
        </w:rPr>
        <w:t xml:space="preserve"> dei modelli interni, oltre alle funzioni di supporto analitico avanzato alle decisioni di investimento e finanziamento.</w:t>
      </w:r>
    </w:p>
    <w:p w14:paraId="64D8CD8D" w14:textId="215AAC00" w:rsidR="00B64142" w:rsidRDefault="00B64142">
      <w:pPr>
        <w:jc w:val="both"/>
        <w:rPr>
          <w:rFonts w:ascii="Verdana" w:hAnsi="Verdana"/>
          <w:sz w:val="15"/>
          <w:szCs w:val="15"/>
        </w:rPr>
      </w:pPr>
      <w:r w:rsidRPr="0044105F">
        <w:rPr>
          <w:rFonts w:ascii="Verdana" w:hAnsi="Verdana"/>
          <w:sz w:val="15"/>
          <w:szCs w:val="15"/>
        </w:rPr>
        <w:t>L’acquisizione di tali competenze quantitative, integrate ai contenuti più tradizionali della finanza d’impresa e dei mercati, permette al laureato LM-16R di operare con efficacia nei contesti professionali in cui la gestione dei dati, l’interpretazione statistica delle dinamiche finanziarie e la capacità di utilizzare modelli probabilistici e stocastici costituiscono requisiti imprescindibili.</w:t>
      </w:r>
    </w:p>
    <w:p w14:paraId="4AEDEF25" w14:textId="77777777" w:rsidR="00967FF7" w:rsidRPr="0044105F" w:rsidRDefault="00967FF7" w:rsidP="00967FF7">
      <w:pPr>
        <w:spacing w:after="0"/>
        <w:jc w:val="both"/>
        <w:rPr>
          <w:rFonts w:ascii="Verdana" w:hAnsi="Verdana"/>
          <w:sz w:val="15"/>
          <w:szCs w:val="15"/>
        </w:rPr>
      </w:pPr>
      <w:r w:rsidRPr="0044105F">
        <w:rPr>
          <w:rFonts w:ascii="Verdana" w:hAnsi="Verdana"/>
          <w:sz w:val="15"/>
          <w:szCs w:val="15"/>
        </w:rPr>
        <w:t>Coerenza con la classe LM-77R – Scienze economico-aziendali</w:t>
      </w:r>
    </w:p>
    <w:p w14:paraId="24FC309A" w14:textId="77777777" w:rsidR="00967FF7" w:rsidRPr="0044105F" w:rsidRDefault="00967FF7" w:rsidP="00967FF7">
      <w:pPr>
        <w:jc w:val="both"/>
        <w:rPr>
          <w:rFonts w:ascii="Verdana" w:hAnsi="Verdana"/>
          <w:sz w:val="15"/>
          <w:szCs w:val="15"/>
        </w:rPr>
      </w:pPr>
      <w:r w:rsidRPr="0044105F">
        <w:rPr>
          <w:rFonts w:ascii="Verdana" w:hAnsi="Verdana"/>
          <w:sz w:val="15"/>
          <w:szCs w:val="15"/>
        </w:rPr>
        <w:t>Nel quadro della classe LM-77R, le attività caratterizzanti si riconducono in modo prioritario ai temi della costruzione di indici di bilancio e della redazione di business plan, all’analisi del settore dei servizi finanziari e alle logiche di gestione delle imprese ivi operanti, nonché allo studio dei rischi caratteristici degli intermediari finanziari e della loro gestione. In questa prospettiva si collocano anche i contenuti relativi, in contesti singoli e aggregati, alla gestione del portafoglio finanziario e alle strategie ottimali dell’impresa.</w:t>
      </w:r>
    </w:p>
    <w:p w14:paraId="79E1511E" w14:textId="77777777" w:rsidR="00967FF7" w:rsidRPr="0044105F" w:rsidRDefault="00967FF7" w:rsidP="00967FF7">
      <w:pPr>
        <w:jc w:val="both"/>
        <w:rPr>
          <w:rFonts w:ascii="Verdana" w:hAnsi="Verdana"/>
          <w:sz w:val="15"/>
          <w:szCs w:val="15"/>
        </w:rPr>
      </w:pPr>
      <w:r w:rsidRPr="0044105F">
        <w:rPr>
          <w:rFonts w:ascii="Verdana" w:hAnsi="Verdana"/>
          <w:sz w:val="15"/>
          <w:szCs w:val="15"/>
        </w:rPr>
        <w:t>Rientrano coerentemente nella classe LM-77R anche l’analisi delle cause ed effetti della globalizzazione economica e finanziaria, con particolare riferimento all’Unione Europea e gli approfondimenti dedicati al sistema tributario italiano e agli effetti delle imposte sulle scelte d’impresa. Tali contenuti assumono una funzione fondamentale nella formazione di profili professionali in grado di comprendere le interazioni tra dinamiche finanziarie, processi decisionali e programmazione aziendale.</w:t>
      </w:r>
    </w:p>
    <w:p w14:paraId="09EC57B8" w14:textId="44DDF2EA" w:rsidR="00967FF7" w:rsidRPr="00967FF7" w:rsidRDefault="00967FF7">
      <w:pPr>
        <w:jc w:val="both"/>
        <w:rPr>
          <w:rFonts w:ascii="Verdana" w:hAnsi="Verdana"/>
          <w:sz w:val="15"/>
          <w:szCs w:val="15"/>
        </w:rPr>
      </w:pPr>
      <w:r w:rsidRPr="0044105F">
        <w:rPr>
          <w:rFonts w:ascii="Verdana" w:hAnsi="Verdana"/>
          <w:sz w:val="15"/>
          <w:szCs w:val="15"/>
        </w:rPr>
        <w:t>In questa classe trovano inoltre collocazione gli elementi del percorso che, pur comuni all’intero corso, risultano essenziali per la formazione di una figura con competenze economico-aziendali: l’integrazione tra finanza d’impresa, analisi strutturale dei servizi finanziari, conoscenza dei sistemi regolatori e capacità di valutazione delle condizioni macroeconomiche. L’insieme di tali attività fornisce allo studente LM-77R una struttura concettuale completa, coerente con la tradizione della classe e pienamente integrata con gli obiettivi formativi dell’interclasse.</w:t>
      </w:r>
    </w:p>
    <w:sectPr w:rsidR="00967FF7" w:rsidRPr="00967FF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0879"/>
    <w:multiLevelType w:val="hybridMultilevel"/>
    <w:tmpl w:val="6DBE8356"/>
    <w:lvl w:ilvl="0" w:tplc="68282D3A">
      <w:start w:val="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F81AA0"/>
    <w:multiLevelType w:val="hybridMultilevel"/>
    <w:tmpl w:val="8AA419AC"/>
    <w:lvl w:ilvl="0" w:tplc="84FC5782">
      <w:start w:val="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55F5321"/>
    <w:multiLevelType w:val="multilevel"/>
    <w:tmpl w:val="D1B8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48474A"/>
    <w:multiLevelType w:val="hybridMultilevel"/>
    <w:tmpl w:val="F230E66C"/>
    <w:lvl w:ilvl="0" w:tplc="8EA826E8">
      <w:start w:val="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8589404">
    <w:abstractNumId w:val="0"/>
  </w:num>
  <w:num w:numId="2" w16cid:durableId="66660651">
    <w:abstractNumId w:val="3"/>
  </w:num>
  <w:num w:numId="3" w16cid:durableId="1384981448">
    <w:abstractNumId w:val="1"/>
  </w:num>
  <w:num w:numId="4" w16cid:durableId="132481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79"/>
    <w:rsid w:val="00013503"/>
    <w:rsid w:val="000249B5"/>
    <w:rsid w:val="00044194"/>
    <w:rsid w:val="0005534C"/>
    <w:rsid w:val="00063891"/>
    <w:rsid w:val="00066FA7"/>
    <w:rsid w:val="000713D2"/>
    <w:rsid w:val="000828EB"/>
    <w:rsid w:val="00087301"/>
    <w:rsid w:val="00091EAC"/>
    <w:rsid w:val="0009443F"/>
    <w:rsid w:val="000B0EC0"/>
    <w:rsid w:val="000E2F6F"/>
    <w:rsid w:val="000E38DC"/>
    <w:rsid w:val="000F506F"/>
    <w:rsid w:val="001029F5"/>
    <w:rsid w:val="0011468A"/>
    <w:rsid w:val="00114F8A"/>
    <w:rsid w:val="001160CD"/>
    <w:rsid w:val="001206E1"/>
    <w:rsid w:val="001212BB"/>
    <w:rsid w:val="0013060E"/>
    <w:rsid w:val="00143EBC"/>
    <w:rsid w:val="0015543C"/>
    <w:rsid w:val="0016089C"/>
    <w:rsid w:val="001636EE"/>
    <w:rsid w:val="001A05F7"/>
    <w:rsid w:val="001A363B"/>
    <w:rsid w:val="001A4617"/>
    <w:rsid w:val="001A5409"/>
    <w:rsid w:val="001C435E"/>
    <w:rsid w:val="001C4909"/>
    <w:rsid w:val="001E035D"/>
    <w:rsid w:val="001E10B3"/>
    <w:rsid w:val="001F0CAD"/>
    <w:rsid w:val="00221AF6"/>
    <w:rsid w:val="002241CB"/>
    <w:rsid w:val="002343A7"/>
    <w:rsid w:val="00236FFE"/>
    <w:rsid w:val="00237626"/>
    <w:rsid w:val="002401E3"/>
    <w:rsid w:val="002412B5"/>
    <w:rsid w:val="002434A0"/>
    <w:rsid w:val="00244479"/>
    <w:rsid w:val="002456C8"/>
    <w:rsid w:val="002831EC"/>
    <w:rsid w:val="00287D04"/>
    <w:rsid w:val="002C7260"/>
    <w:rsid w:val="002D2157"/>
    <w:rsid w:val="002D52FB"/>
    <w:rsid w:val="002E3D3F"/>
    <w:rsid w:val="002E61EB"/>
    <w:rsid w:val="002F48C1"/>
    <w:rsid w:val="002F4E42"/>
    <w:rsid w:val="00303962"/>
    <w:rsid w:val="00304325"/>
    <w:rsid w:val="0031391E"/>
    <w:rsid w:val="0031479D"/>
    <w:rsid w:val="00337362"/>
    <w:rsid w:val="00342934"/>
    <w:rsid w:val="00343C7D"/>
    <w:rsid w:val="00343D8D"/>
    <w:rsid w:val="003516AA"/>
    <w:rsid w:val="0037186C"/>
    <w:rsid w:val="00377C61"/>
    <w:rsid w:val="00382264"/>
    <w:rsid w:val="00384570"/>
    <w:rsid w:val="003A7B07"/>
    <w:rsid w:val="003B434E"/>
    <w:rsid w:val="003B5C92"/>
    <w:rsid w:val="003B612C"/>
    <w:rsid w:val="003B7741"/>
    <w:rsid w:val="003C1235"/>
    <w:rsid w:val="003C5C7F"/>
    <w:rsid w:val="003E1CDC"/>
    <w:rsid w:val="003E3539"/>
    <w:rsid w:val="004038DC"/>
    <w:rsid w:val="004251A8"/>
    <w:rsid w:val="004379C5"/>
    <w:rsid w:val="0044105F"/>
    <w:rsid w:val="004569CE"/>
    <w:rsid w:val="00457361"/>
    <w:rsid w:val="00483383"/>
    <w:rsid w:val="00484426"/>
    <w:rsid w:val="004C061F"/>
    <w:rsid w:val="004C7304"/>
    <w:rsid w:val="004D5821"/>
    <w:rsid w:val="004E304F"/>
    <w:rsid w:val="004F2963"/>
    <w:rsid w:val="00501F6F"/>
    <w:rsid w:val="0053447F"/>
    <w:rsid w:val="00547AED"/>
    <w:rsid w:val="005504D5"/>
    <w:rsid w:val="00562809"/>
    <w:rsid w:val="005778FE"/>
    <w:rsid w:val="00581F86"/>
    <w:rsid w:val="00582E5E"/>
    <w:rsid w:val="00584A63"/>
    <w:rsid w:val="00586BD9"/>
    <w:rsid w:val="00592EC1"/>
    <w:rsid w:val="0059596A"/>
    <w:rsid w:val="005B19A3"/>
    <w:rsid w:val="005C587E"/>
    <w:rsid w:val="005E02A7"/>
    <w:rsid w:val="005E1468"/>
    <w:rsid w:val="005E4E52"/>
    <w:rsid w:val="005E7045"/>
    <w:rsid w:val="006118A6"/>
    <w:rsid w:val="006121D5"/>
    <w:rsid w:val="00616C0B"/>
    <w:rsid w:val="0062077F"/>
    <w:rsid w:val="00626F1B"/>
    <w:rsid w:val="00626F9C"/>
    <w:rsid w:val="00630E2E"/>
    <w:rsid w:val="00634EC7"/>
    <w:rsid w:val="00635C4E"/>
    <w:rsid w:val="0063703E"/>
    <w:rsid w:val="00646D96"/>
    <w:rsid w:val="00647538"/>
    <w:rsid w:val="006566A8"/>
    <w:rsid w:val="0068297D"/>
    <w:rsid w:val="0069055B"/>
    <w:rsid w:val="00691F8F"/>
    <w:rsid w:val="006B2B07"/>
    <w:rsid w:val="006C2686"/>
    <w:rsid w:val="006D4AD0"/>
    <w:rsid w:val="006E0AAA"/>
    <w:rsid w:val="006E15F3"/>
    <w:rsid w:val="006F60C6"/>
    <w:rsid w:val="007070B6"/>
    <w:rsid w:val="007510B5"/>
    <w:rsid w:val="007619B2"/>
    <w:rsid w:val="00765A3F"/>
    <w:rsid w:val="00780674"/>
    <w:rsid w:val="007A1C21"/>
    <w:rsid w:val="007D2EF6"/>
    <w:rsid w:val="00806CBE"/>
    <w:rsid w:val="008314D2"/>
    <w:rsid w:val="008412F8"/>
    <w:rsid w:val="008443D0"/>
    <w:rsid w:val="008714B9"/>
    <w:rsid w:val="00876D2E"/>
    <w:rsid w:val="00891A2F"/>
    <w:rsid w:val="00896AEF"/>
    <w:rsid w:val="008A4098"/>
    <w:rsid w:val="008A74B1"/>
    <w:rsid w:val="008C0C21"/>
    <w:rsid w:val="008C17AF"/>
    <w:rsid w:val="008E69B5"/>
    <w:rsid w:val="008F596A"/>
    <w:rsid w:val="00902FF3"/>
    <w:rsid w:val="0090374F"/>
    <w:rsid w:val="00940205"/>
    <w:rsid w:val="00944D8D"/>
    <w:rsid w:val="00967FF7"/>
    <w:rsid w:val="00974E8A"/>
    <w:rsid w:val="00981B6B"/>
    <w:rsid w:val="0099613D"/>
    <w:rsid w:val="009D3BCA"/>
    <w:rsid w:val="009D6572"/>
    <w:rsid w:val="009E069D"/>
    <w:rsid w:val="009F1CAC"/>
    <w:rsid w:val="00A05C3F"/>
    <w:rsid w:val="00A30BBF"/>
    <w:rsid w:val="00A40F48"/>
    <w:rsid w:val="00A4640E"/>
    <w:rsid w:val="00A514B6"/>
    <w:rsid w:val="00A52649"/>
    <w:rsid w:val="00A5520B"/>
    <w:rsid w:val="00A571DA"/>
    <w:rsid w:val="00A60C7A"/>
    <w:rsid w:val="00A84AFD"/>
    <w:rsid w:val="00AA4778"/>
    <w:rsid w:val="00AC0F67"/>
    <w:rsid w:val="00AC5679"/>
    <w:rsid w:val="00AC680C"/>
    <w:rsid w:val="00AE1992"/>
    <w:rsid w:val="00AF334F"/>
    <w:rsid w:val="00AF44B5"/>
    <w:rsid w:val="00B12F6A"/>
    <w:rsid w:val="00B42417"/>
    <w:rsid w:val="00B53704"/>
    <w:rsid w:val="00B64142"/>
    <w:rsid w:val="00B8149A"/>
    <w:rsid w:val="00B911FB"/>
    <w:rsid w:val="00B92FBB"/>
    <w:rsid w:val="00B931C9"/>
    <w:rsid w:val="00B9557A"/>
    <w:rsid w:val="00BD0FAF"/>
    <w:rsid w:val="00BD3C3D"/>
    <w:rsid w:val="00BF1B1A"/>
    <w:rsid w:val="00C02863"/>
    <w:rsid w:val="00C07BAF"/>
    <w:rsid w:val="00C14119"/>
    <w:rsid w:val="00C40566"/>
    <w:rsid w:val="00C50139"/>
    <w:rsid w:val="00C66E55"/>
    <w:rsid w:val="00C670F2"/>
    <w:rsid w:val="00C809FA"/>
    <w:rsid w:val="00C82FDD"/>
    <w:rsid w:val="00C83316"/>
    <w:rsid w:val="00C84D4E"/>
    <w:rsid w:val="00CF54A9"/>
    <w:rsid w:val="00D01888"/>
    <w:rsid w:val="00D04CAA"/>
    <w:rsid w:val="00D05367"/>
    <w:rsid w:val="00D07AD5"/>
    <w:rsid w:val="00D14916"/>
    <w:rsid w:val="00D21FB0"/>
    <w:rsid w:val="00D476B0"/>
    <w:rsid w:val="00D703D6"/>
    <w:rsid w:val="00D754AA"/>
    <w:rsid w:val="00D87924"/>
    <w:rsid w:val="00D974B6"/>
    <w:rsid w:val="00DC2251"/>
    <w:rsid w:val="00DD29EC"/>
    <w:rsid w:val="00DE1822"/>
    <w:rsid w:val="00DF4401"/>
    <w:rsid w:val="00E00ADB"/>
    <w:rsid w:val="00E062F0"/>
    <w:rsid w:val="00E22B5B"/>
    <w:rsid w:val="00E24B04"/>
    <w:rsid w:val="00E26EE6"/>
    <w:rsid w:val="00E4061C"/>
    <w:rsid w:val="00E6573F"/>
    <w:rsid w:val="00E8511F"/>
    <w:rsid w:val="00E91086"/>
    <w:rsid w:val="00EA3BEE"/>
    <w:rsid w:val="00EB0C50"/>
    <w:rsid w:val="00ED1A68"/>
    <w:rsid w:val="00ED3D62"/>
    <w:rsid w:val="00ED5E29"/>
    <w:rsid w:val="00F06830"/>
    <w:rsid w:val="00F13A4A"/>
    <w:rsid w:val="00F2484B"/>
    <w:rsid w:val="00F4177A"/>
    <w:rsid w:val="00F44C9D"/>
    <w:rsid w:val="00F45182"/>
    <w:rsid w:val="00F468A0"/>
    <w:rsid w:val="00F5599F"/>
    <w:rsid w:val="00F72803"/>
    <w:rsid w:val="00F76EC2"/>
    <w:rsid w:val="00FB40C5"/>
    <w:rsid w:val="00FD09E9"/>
    <w:rsid w:val="00FD614D"/>
    <w:rsid w:val="00FE03CD"/>
    <w:rsid w:val="00FE36DE"/>
    <w:rsid w:val="00FF7B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C795"/>
  <w15:chartTrackingRefBased/>
  <w15:docId w15:val="{BF07E1EA-C667-4FA0-85CE-2A84DDEA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AC567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AC5679"/>
    <w:rPr>
      <w:rFonts w:ascii="Times New Roman" w:eastAsia="Times New Roman" w:hAnsi="Times New Roman" w:cs="Times New Roman"/>
      <w:b/>
      <w:bCs/>
      <w:sz w:val="36"/>
      <w:szCs w:val="36"/>
      <w:lang w:eastAsia="it-IT"/>
    </w:rPr>
  </w:style>
  <w:style w:type="character" w:customStyle="1" w:styleId="ertab">
    <w:name w:val="er_tab"/>
    <w:basedOn w:val="Carpredefinitoparagrafo"/>
    <w:rsid w:val="00AC5679"/>
  </w:style>
  <w:style w:type="character" w:styleId="Collegamentoipertestuale">
    <w:name w:val="Hyperlink"/>
    <w:basedOn w:val="Carpredefinitoparagrafo"/>
    <w:uiPriority w:val="99"/>
    <w:semiHidden/>
    <w:unhideWhenUsed/>
    <w:rsid w:val="00AC5679"/>
    <w:rPr>
      <w:color w:val="0000FF"/>
      <w:u w:val="single"/>
    </w:rPr>
  </w:style>
  <w:style w:type="character" w:customStyle="1" w:styleId="nomeclasse">
    <w:name w:val="nome_classe"/>
    <w:basedOn w:val="Carpredefinitoparagrafo"/>
    <w:rsid w:val="00AC5679"/>
  </w:style>
  <w:style w:type="character" w:customStyle="1" w:styleId="fviola">
    <w:name w:val="f_viola"/>
    <w:basedOn w:val="Carpredefinitoparagrafo"/>
    <w:rsid w:val="00AC5679"/>
  </w:style>
  <w:style w:type="character" w:customStyle="1" w:styleId="fbolddm">
    <w:name w:val="f_bold_dm"/>
    <w:basedOn w:val="Carpredefinitoparagrafo"/>
    <w:rsid w:val="00AC5679"/>
  </w:style>
  <w:style w:type="paragraph" w:styleId="Paragrafoelenco">
    <w:name w:val="List Paragraph"/>
    <w:basedOn w:val="Normale"/>
    <w:uiPriority w:val="34"/>
    <w:qFormat/>
    <w:rsid w:val="00FF7B23"/>
    <w:pPr>
      <w:ind w:left="720"/>
      <w:contextualSpacing/>
    </w:pPr>
  </w:style>
  <w:style w:type="table" w:styleId="Grigliatabella">
    <w:name w:val="Table Grid"/>
    <w:basedOn w:val="Tabellanormale"/>
    <w:uiPriority w:val="59"/>
    <w:rsid w:val="004379C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3A7B07"/>
    <w:rPr>
      <w:sz w:val="16"/>
      <w:szCs w:val="16"/>
    </w:rPr>
  </w:style>
  <w:style w:type="paragraph" w:styleId="Testocommento">
    <w:name w:val="annotation text"/>
    <w:basedOn w:val="Normale"/>
    <w:link w:val="TestocommentoCarattere"/>
    <w:uiPriority w:val="99"/>
    <w:semiHidden/>
    <w:unhideWhenUsed/>
    <w:rsid w:val="003A7B0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A7B07"/>
    <w:rPr>
      <w:sz w:val="20"/>
      <w:szCs w:val="20"/>
    </w:rPr>
  </w:style>
  <w:style w:type="paragraph" w:styleId="Soggettocommento">
    <w:name w:val="annotation subject"/>
    <w:basedOn w:val="Testocommento"/>
    <w:next w:val="Testocommento"/>
    <w:link w:val="SoggettocommentoCarattere"/>
    <w:uiPriority w:val="99"/>
    <w:semiHidden/>
    <w:unhideWhenUsed/>
    <w:rsid w:val="003A7B07"/>
    <w:rPr>
      <w:b/>
      <w:bCs/>
    </w:rPr>
  </w:style>
  <w:style w:type="character" w:customStyle="1" w:styleId="SoggettocommentoCarattere">
    <w:name w:val="Soggetto commento Carattere"/>
    <w:basedOn w:val="TestocommentoCarattere"/>
    <w:link w:val="Soggettocommento"/>
    <w:uiPriority w:val="99"/>
    <w:semiHidden/>
    <w:rsid w:val="003A7B07"/>
    <w:rPr>
      <w:b/>
      <w:bCs/>
      <w:sz w:val="20"/>
      <w:szCs w:val="20"/>
    </w:rPr>
  </w:style>
  <w:style w:type="paragraph" w:styleId="NormaleWeb">
    <w:name w:val="Normal (Web)"/>
    <w:basedOn w:val="Normale"/>
    <w:uiPriority w:val="99"/>
    <w:unhideWhenUsed/>
    <w:rsid w:val="0094020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561696">
      <w:bodyDiv w:val="1"/>
      <w:marLeft w:val="0"/>
      <w:marRight w:val="0"/>
      <w:marTop w:val="0"/>
      <w:marBottom w:val="0"/>
      <w:divBdr>
        <w:top w:val="none" w:sz="0" w:space="0" w:color="auto"/>
        <w:left w:val="none" w:sz="0" w:space="0" w:color="auto"/>
        <w:bottom w:val="none" w:sz="0" w:space="0" w:color="auto"/>
        <w:right w:val="none" w:sz="0" w:space="0" w:color="auto"/>
      </w:divBdr>
      <w:divsChild>
        <w:div w:id="136069763">
          <w:marLeft w:val="0"/>
          <w:marRight w:val="0"/>
          <w:marTop w:val="0"/>
          <w:marBottom w:val="0"/>
          <w:divBdr>
            <w:top w:val="none" w:sz="0" w:space="0" w:color="auto"/>
            <w:left w:val="none" w:sz="0" w:space="0" w:color="auto"/>
            <w:bottom w:val="none" w:sz="0" w:space="0" w:color="auto"/>
            <w:right w:val="none" w:sz="0" w:space="0" w:color="auto"/>
          </w:divBdr>
        </w:div>
        <w:div w:id="389309379">
          <w:marLeft w:val="0"/>
          <w:marRight w:val="0"/>
          <w:marTop w:val="0"/>
          <w:marBottom w:val="0"/>
          <w:divBdr>
            <w:top w:val="none" w:sz="0" w:space="0" w:color="auto"/>
            <w:left w:val="none" w:sz="0" w:space="0" w:color="auto"/>
            <w:bottom w:val="none" w:sz="0" w:space="0" w:color="auto"/>
            <w:right w:val="none" w:sz="0" w:space="0" w:color="auto"/>
          </w:divBdr>
        </w:div>
        <w:div w:id="1380864817">
          <w:marLeft w:val="0"/>
          <w:marRight w:val="0"/>
          <w:marTop w:val="0"/>
          <w:marBottom w:val="0"/>
          <w:divBdr>
            <w:top w:val="none" w:sz="0" w:space="0" w:color="auto"/>
            <w:left w:val="none" w:sz="0" w:space="0" w:color="auto"/>
            <w:bottom w:val="none" w:sz="0" w:space="0" w:color="auto"/>
            <w:right w:val="none" w:sz="0" w:space="0" w:color="auto"/>
          </w:divBdr>
        </w:div>
        <w:div w:id="1822306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ff270.mur.gov.it/off270/uffici/scheda.php?user=ATElauree_08&amp;ID_RAD=1455664&amp;parte=50&amp;user=ATElauree_08"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8731</Words>
  <Characters>56496</Characters>
  <Application>Microsoft Office Word</Application>
  <DocSecurity>0</DocSecurity>
  <Lines>1027</Lines>
  <Paragraphs>479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Domenica</dc:creator>
  <cp:keywords/>
  <dc:description/>
  <cp:lastModifiedBy>Alessio Emanuele Biondo</cp:lastModifiedBy>
  <cp:revision>6</cp:revision>
  <dcterms:created xsi:type="dcterms:W3CDTF">2025-12-16T11:00:00Z</dcterms:created>
  <dcterms:modified xsi:type="dcterms:W3CDTF">2026-01-06T19:49:00Z</dcterms:modified>
</cp:coreProperties>
</file>