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A4A6A" w14:textId="77777777" w:rsidR="00AA2C2D" w:rsidRDefault="00E85F5E">
      <w:pPr>
        <w:pStyle w:val="Titolo1"/>
      </w:pPr>
      <w:r>
        <w:rPr>
          <w:color w:val="003366"/>
        </w:rPr>
        <w:t>Syllabus – PhD Course Proposal</w:t>
      </w:r>
    </w:p>
    <w:p w14:paraId="21459E59" w14:textId="77777777" w:rsidR="00AA2C2D" w:rsidRDefault="00E85F5E">
      <w:pPr>
        <w:pStyle w:val="Titolo2"/>
      </w:pPr>
      <w:r>
        <w:rPr>
          <w:color w:val="003366"/>
        </w:rPr>
        <w:t>Course Title:</w:t>
      </w:r>
    </w:p>
    <w:p w14:paraId="4F4A7804" w14:textId="77777777" w:rsidR="001B1BBA" w:rsidRPr="001B1BBA" w:rsidRDefault="001B1BBA" w:rsidP="001B1BBA">
      <w:pPr>
        <w:rPr>
          <w:b/>
          <w:bCs/>
          <w:sz w:val="24"/>
          <w:szCs w:val="24"/>
        </w:rPr>
      </w:pPr>
      <w:r w:rsidRPr="001B1BBA">
        <w:rPr>
          <w:b/>
          <w:bCs/>
          <w:sz w:val="24"/>
          <w:szCs w:val="24"/>
        </w:rPr>
        <w:t>Experimental Methods in Economics</w:t>
      </w:r>
    </w:p>
    <w:p w14:paraId="3CCC95C1" w14:textId="77777777" w:rsidR="00AA2C2D" w:rsidRDefault="00E85F5E">
      <w:pPr>
        <w:pStyle w:val="Titolo2"/>
      </w:pPr>
      <w:r>
        <w:rPr>
          <w:color w:val="003366"/>
        </w:rPr>
        <w:t>Instructor:</w:t>
      </w:r>
    </w:p>
    <w:p w14:paraId="337B87F8" w14:textId="71A3B538" w:rsidR="001B1BBA" w:rsidRPr="001B1BBA" w:rsidRDefault="001B1BBA">
      <w:pPr>
        <w:pStyle w:val="Titolo2"/>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 xml:space="preserve">Marina Cavalieri, </w:t>
      </w:r>
      <w:bookmarkStart w:id="0" w:name="_Hlk211588852"/>
      <w:r w:rsidRPr="001B1BBA">
        <w:rPr>
          <w:rFonts w:asciiTheme="minorHAnsi" w:eastAsiaTheme="minorEastAsia" w:hAnsiTheme="minorHAnsi" w:cstheme="minorBidi"/>
          <w:b w:val="0"/>
          <w:bCs w:val="0"/>
          <w:color w:val="auto"/>
          <w:sz w:val="22"/>
          <w:szCs w:val="22"/>
        </w:rPr>
        <w:t>Department of Economics an</w:t>
      </w:r>
      <w:r>
        <w:rPr>
          <w:rFonts w:asciiTheme="minorHAnsi" w:eastAsiaTheme="minorEastAsia" w:hAnsiTheme="minorHAnsi" w:cstheme="minorBidi"/>
          <w:b w:val="0"/>
          <w:bCs w:val="0"/>
          <w:color w:val="auto"/>
          <w:sz w:val="22"/>
          <w:szCs w:val="22"/>
        </w:rPr>
        <w:t xml:space="preserve">d Business, </w:t>
      </w:r>
      <w:bookmarkEnd w:id="0"/>
      <w:r>
        <w:rPr>
          <w:rFonts w:asciiTheme="minorHAnsi" w:eastAsiaTheme="minorEastAsia" w:hAnsiTheme="minorHAnsi" w:cstheme="minorBidi"/>
          <w:b w:val="0"/>
          <w:bCs w:val="0"/>
          <w:color w:val="auto"/>
          <w:sz w:val="22"/>
          <w:szCs w:val="22"/>
        </w:rPr>
        <w:t>marina.cavalieri@unict.it</w:t>
      </w:r>
    </w:p>
    <w:p w14:paraId="77CCEB02" w14:textId="280EF752" w:rsidR="001B1BBA" w:rsidRDefault="001B1BBA">
      <w:pPr>
        <w:pStyle w:val="Titolo2"/>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 xml:space="preserve">Domenico </w:t>
      </w:r>
      <w:proofErr w:type="spellStart"/>
      <w:r w:rsidRPr="001B1BBA">
        <w:rPr>
          <w:rFonts w:asciiTheme="minorHAnsi" w:eastAsiaTheme="minorEastAsia" w:hAnsiTheme="minorHAnsi" w:cstheme="minorBidi"/>
          <w:b w:val="0"/>
          <w:bCs w:val="0"/>
          <w:color w:val="auto"/>
          <w:sz w:val="22"/>
          <w:szCs w:val="22"/>
        </w:rPr>
        <w:t>Lisi</w:t>
      </w:r>
      <w:proofErr w:type="spellEnd"/>
      <w:r w:rsidRPr="001B1BBA">
        <w:rPr>
          <w:rFonts w:asciiTheme="minorHAnsi" w:eastAsiaTheme="minorEastAsia" w:hAnsiTheme="minorHAnsi" w:cstheme="minorBidi"/>
          <w:b w:val="0"/>
          <w:bCs w:val="0"/>
          <w:color w:val="auto"/>
          <w:sz w:val="22"/>
          <w:szCs w:val="22"/>
        </w:rPr>
        <w:t xml:space="preserve">, </w:t>
      </w:r>
      <w:r w:rsidRPr="001B1BBA">
        <w:rPr>
          <w:rFonts w:asciiTheme="minorHAnsi" w:eastAsiaTheme="minorEastAsia" w:hAnsiTheme="minorHAnsi" w:cstheme="minorBidi"/>
          <w:b w:val="0"/>
          <w:bCs w:val="0"/>
          <w:color w:val="auto"/>
          <w:sz w:val="22"/>
          <w:szCs w:val="22"/>
        </w:rPr>
        <w:t>Department of Economics an</w:t>
      </w:r>
      <w:r>
        <w:rPr>
          <w:rFonts w:asciiTheme="minorHAnsi" w:eastAsiaTheme="minorEastAsia" w:hAnsiTheme="minorHAnsi" w:cstheme="minorBidi"/>
          <w:b w:val="0"/>
          <w:bCs w:val="0"/>
          <w:color w:val="auto"/>
          <w:sz w:val="22"/>
          <w:szCs w:val="22"/>
        </w:rPr>
        <w:t xml:space="preserve">d Business, </w:t>
      </w:r>
      <w:r>
        <w:rPr>
          <w:rFonts w:asciiTheme="minorHAnsi" w:eastAsiaTheme="minorEastAsia" w:hAnsiTheme="minorHAnsi" w:cstheme="minorBidi"/>
          <w:b w:val="0"/>
          <w:bCs w:val="0"/>
          <w:color w:val="auto"/>
          <w:sz w:val="22"/>
          <w:szCs w:val="22"/>
        </w:rPr>
        <w:t>domenico.lisi@unict.it</w:t>
      </w:r>
    </w:p>
    <w:p w14:paraId="3FD1DFDE" w14:textId="2418DEE4" w:rsidR="001B1BBA" w:rsidRPr="001B1BBA" w:rsidRDefault="001B1BBA">
      <w:pPr>
        <w:pStyle w:val="Titolo2"/>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Domenica Romeo</w:t>
      </w:r>
      <w:r w:rsidRPr="001B1BBA">
        <w:rPr>
          <w:rFonts w:asciiTheme="minorHAnsi" w:eastAsiaTheme="minorEastAsia" w:hAnsiTheme="minorHAnsi" w:cstheme="minorBidi"/>
          <w:b w:val="0"/>
          <w:bCs w:val="0"/>
          <w:color w:val="auto"/>
          <w:sz w:val="22"/>
          <w:szCs w:val="22"/>
        </w:rPr>
        <w:t xml:space="preserve">, </w:t>
      </w:r>
      <w:r w:rsidRPr="001B1BBA">
        <w:rPr>
          <w:rFonts w:asciiTheme="minorHAnsi" w:eastAsiaTheme="minorEastAsia" w:hAnsiTheme="minorHAnsi" w:cstheme="minorBidi"/>
          <w:b w:val="0"/>
          <w:bCs w:val="0"/>
          <w:color w:val="auto"/>
          <w:sz w:val="22"/>
          <w:szCs w:val="22"/>
        </w:rPr>
        <w:t>Department of Economics an</w:t>
      </w:r>
      <w:r>
        <w:rPr>
          <w:rFonts w:asciiTheme="minorHAnsi" w:eastAsiaTheme="minorEastAsia" w:hAnsiTheme="minorHAnsi" w:cstheme="minorBidi"/>
          <w:b w:val="0"/>
          <w:bCs w:val="0"/>
          <w:color w:val="auto"/>
          <w:sz w:val="22"/>
          <w:szCs w:val="22"/>
        </w:rPr>
        <w:t>d Business,</w:t>
      </w:r>
      <w:r>
        <w:rPr>
          <w:rFonts w:asciiTheme="minorHAnsi" w:eastAsiaTheme="minorEastAsia" w:hAnsiTheme="minorHAnsi" w:cstheme="minorBidi"/>
          <w:b w:val="0"/>
          <w:bCs w:val="0"/>
          <w:color w:val="auto"/>
          <w:sz w:val="22"/>
          <w:szCs w:val="22"/>
        </w:rPr>
        <w:t xml:space="preserve"> domenica.romeo@unict.it</w:t>
      </w:r>
    </w:p>
    <w:p w14:paraId="1C80645C" w14:textId="251C0AAA" w:rsidR="00AA2C2D" w:rsidRPr="001B1BBA" w:rsidRDefault="00E85F5E">
      <w:pPr>
        <w:pStyle w:val="Titolo2"/>
      </w:pPr>
      <w:r w:rsidRPr="001B1BBA">
        <w:rPr>
          <w:color w:val="003366"/>
        </w:rPr>
        <w:t>Course Description:</w:t>
      </w:r>
    </w:p>
    <w:p w14:paraId="25974C8C" w14:textId="77777777" w:rsidR="001B1BBA" w:rsidRPr="001B1BBA" w:rsidRDefault="001B1BBA" w:rsidP="001B1BBA">
      <w:pPr>
        <w:pStyle w:val="Titolo2"/>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The course deals with the use of experimental methods in economics, which is fast growing to test theoretical models in many areas, such as bargaining, auctions, public good provision, and healthcare.</w:t>
      </w:r>
    </w:p>
    <w:p w14:paraId="38605D38" w14:textId="77777777" w:rsidR="001B1BBA" w:rsidRPr="001B1BBA" w:rsidRDefault="001B1BBA" w:rsidP="001B1BBA">
      <w:pPr>
        <w:pStyle w:val="Titolo2"/>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The model aims to introduce PhD students to the experimental methods:</w:t>
      </w:r>
    </w:p>
    <w:p w14:paraId="63E4F652" w14:textId="4AA56C7D" w:rsidR="001B1BBA" w:rsidRPr="001B1BBA" w:rsidRDefault="001B1BBA" w:rsidP="001B1BBA">
      <w:pPr>
        <w:pStyle w:val="Titolo2"/>
        <w:numPr>
          <w:ilvl w:val="0"/>
          <w:numId w:val="10"/>
        </w:numPr>
        <w:spacing w:before="120"/>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why and how experiments are conducted, illustrated via specific topics from experimental literature (market experiments, public goods experiments, experiments in health economics);</w:t>
      </w:r>
    </w:p>
    <w:p w14:paraId="61CAA4D8" w14:textId="473FDDD6" w:rsidR="001B1BBA" w:rsidRPr="001B1BBA" w:rsidRDefault="001B1BBA" w:rsidP="001B1BBA">
      <w:pPr>
        <w:pStyle w:val="Titolo2"/>
        <w:numPr>
          <w:ilvl w:val="0"/>
          <w:numId w:val="10"/>
        </w:numPr>
        <w:spacing w:before="120"/>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how to build an experiment;</w:t>
      </w:r>
    </w:p>
    <w:p w14:paraId="6635CB0B" w14:textId="782E4031" w:rsidR="001B1BBA" w:rsidRDefault="001B1BBA" w:rsidP="001B1BBA">
      <w:pPr>
        <w:pStyle w:val="Titolo2"/>
        <w:numPr>
          <w:ilvl w:val="0"/>
          <w:numId w:val="10"/>
        </w:numPr>
        <w:spacing w:before="120"/>
        <w:rPr>
          <w:rFonts w:asciiTheme="minorHAnsi" w:eastAsiaTheme="minorEastAsia" w:hAnsiTheme="minorHAnsi" w:cstheme="minorBidi"/>
          <w:b w:val="0"/>
          <w:bCs w:val="0"/>
          <w:color w:val="auto"/>
          <w:sz w:val="22"/>
          <w:szCs w:val="22"/>
        </w:rPr>
      </w:pPr>
      <w:r w:rsidRPr="001B1BBA">
        <w:rPr>
          <w:rFonts w:asciiTheme="minorHAnsi" w:eastAsiaTheme="minorEastAsia" w:hAnsiTheme="minorHAnsi" w:cstheme="minorBidi"/>
          <w:b w:val="0"/>
          <w:bCs w:val="0"/>
          <w:color w:val="auto"/>
          <w:sz w:val="22"/>
          <w:szCs w:val="22"/>
        </w:rPr>
        <w:t>how to incentivize experiments.</w:t>
      </w:r>
    </w:p>
    <w:p w14:paraId="2C84CEF0" w14:textId="70ED99E5" w:rsidR="00AA2C2D" w:rsidRDefault="00E85F5E" w:rsidP="001B1BBA">
      <w:pPr>
        <w:pStyle w:val="Titolo2"/>
      </w:pPr>
      <w:r>
        <w:rPr>
          <w:color w:val="003366"/>
        </w:rPr>
        <w:t>Learning Outcomes:</w:t>
      </w:r>
    </w:p>
    <w:p w14:paraId="7E03A1B4" w14:textId="77777777" w:rsidR="00AA2C2D" w:rsidRDefault="00E85F5E">
      <w:r>
        <w:t>At the end of the course, students will be able to:</w:t>
      </w:r>
    </w:p>
    <w:p w14:paraId="7D47BAF2" w14:textId="4AA7FB0C" w:rsidR="001B1BBA" w:rsidRPr="00547C2E" w:rsidRDefault="001B1BBA" w:rsidP="00021B56">
      <w:pPr>
        <w:pStyle w:val="NormaleWeb"/>
        <w:numPr>
          <w:ilvl w:val="0"/>
          <w:numId w:val="11"/>
        </w:numPr>
        <w:spacing w:before="120" w:beforeAutospacing="0" w:after="0" w:afterAutospacing="0"/>
        <w:jc w:val="both"/>
        <w:rPr>
          <w:rFonts w:asciiTheme="minorHAnsi" w:hAnsiTheme="minorHAnsi"/>
          <w:sz w:val="22"/>
          <w:szCs w:val="22"/>
          <w:lang w:val="en-US"/>
        </w:rPr>
      </w:pPr>
      <w:r w:rsidRPr="00547C2E">
        <w:rPr>
          <w:rStyle w:val="Enfasigrassetto"/>
          <w:rFonts w:asciiTheme="minorHAnsi" w:hAnsiTheme="minorHAnsi"/>
          <w:sz w:val="22"/>
          <w:szCs w:val="22"/>
          <w:lang w:val="en-US"/>
        </w:rPr>
        <w:t>Understand and explain the rationale behind using experimental methods in economics</w:t>
      </w:r>
      <w:r w:rsidRPr="00547C2E">
        <w:rPr>
          <w:rFonts w:asciiTheme="minorHAnsi" w:hAnsiTheme="minorHAnsi"/>
          <w:sz w:val="22"/>
          <w:szCs w:val="22"/>
          <w:lang w:val="en-US"/>
        </w:rPr>
        <w:t>, including the strengths and limitations of laboratory and field experiments.</w:t>
      </w:r>
    </w:p>
    <w:p w14:paraId="43DBD7EA" w14:textId="2287406E" w:rsidR="001B1BBA" w:rsidRPr="00547C2E" w:rsidRDefault="001B1BBA" w:rsidP="00021B56">
      <w:pPr>
        <w:pStyle w:val="NormaleWeb"/>
        <w:numPr>
          <w:ilvl w:val="0"/>
          <w:numId w:val="11"/>
        </w:numPr>
        <w:spacing w:before="120" w:beforeAutospacing="0" w:after="0" w:afterAutospacing="0"/>
        <w:jc w:val="both"/>
        <w:rPr>
          <w:rFonts w:asciiTheme="minorHAnsi" w:hAnsiTheme="minorHAnsi"/>
          <w:sz w:val="22"/>
          <w:szCs w:val="22"/>
          <w:lang w:val="en-US"/>
        </w:rPr>
      </w:pPr>
      <w:r w:rsidRPr="00547C2E">
        <w:rPr>
          <w:rStyle w:val="Enfasigrassetto"/>
          <w:rFonts w:asciiTheme="minorHAnsi" w:hAnsiTheme="minorHAnsi"/>
          <w:sz w:val="22"/>
          <w:szCs w:val="22"/>
          <w:lang w:val="en-US"/>
        </w:rPr>
        <w:t>Critically evaluate experimental research</w:t>
      </w:r>
      <w:r w:rsidRPr="00547C2E">
        <w:rPr>
          <w:rFonts w:asciiTheme="minorHAnsi" w:hAnsiTheme="minorHAnsi"/>
          <w:sz w:val="22"/>
          <w:szCs w:val="22"/>
          <w:lang w:val="en-US"/>
        </w:rPr>
        <w:t xml:space="preserve"> in areas such as market behavior, public goods, auctions, and health economics, by analyzing the design, implementation, and interpretation of experimental results.</w:t>
      </w:r>
    </w:p>
    <w:p w14:paraId="63F70B8A" w14:textId="39BF8265" w:rsidR="001B1BBA" w:rsidRPr="00547C2E" w:rsidRDefault="001B1BBA" w:rsidP="00021B56">
      <w:pPr>
        <w:pStyle w:val="NormaleWeb"/>
        <w:numPr>
          <w:ilvl w:val="0"/>
          <w:numId w:val="11"/>
        </w:numPr>
        <w:spacing w:before="120" w:beforeAutospacing="0" w:after="0" w:afterAutospacing="0"/>
        <w:jc w:val="both"/>
        <w:rPr>
          <w:rFonts w:asciiTheme="minorHAnsi" w:hAnsiTheme="minorHAnsi"/>
          <w:sz w:val="22"/>
          <w:szCs w:val="22"/>
          <w:lang w:val="en-US"/>
        </w:rPr>
      </w:pPr>
      <w:r w:rsidRPr="00547C2E">
        <w:rPr>
          <w:rStyle w:val="Enfasigrassetto"/>
          <w:rFonts w:asciiTheme="minorHAnsi" w:hAnsiTheme="minorHAnsi"/>
          <w:sz w:val="22"/>
          <w:szCs w:val="22"/>
          <w:lang w:val="en-US"/>
        </w:rPr>
        <w:t>Design and develop their own economic experiments</w:t>
      </w:r>
      <w:r w:rsidRPr="00547C2E">
        <w:rPr>
          <w:rFonts w:asciiTheme="minorHAnsi" w:hAnsiTheme="minorHAnsi"/>
          <w:sz w:val="22"/>
          <w:szCs w:val="22"/>
          <w:lang w:val="en-US"/>
        </w:rPr>
        <w:t>, including formulating hypotheses, selecting appropriate treatments, and identifying relevant outcome measures.</w:t>
      </w:r>
    </w:p>
    <w:p w14:paraId="17829DAE" w14:textId="02FA2CA5" w:rsidR="001B1BBA" w:rsidRPr="00547C2E" w:rsidRDefault="001B1BBA" w:rsidP="00021B56">
      <w:pPr>
        <w:pStyle w:val="NormaleWeb"/>
        <w:numPr>
          <w:ilvl w:val="0"/>
          <w:numId w:val="11"/>
        </w:numPr>
        <w:spacing w:before="120" w:beforeAutospacing="0" w:after="0" w:afterAutospacing="0"/>
        <w:jc w:val="both"/>
        <w:rPr>
          <w:rFonts w:asciiTheme="minorHAnsi" w:hAnsiTheme="minorHAnsi"/>
          <w:sz w:val="22"/>
          <w:szCs w:val="22"/>
          <w:lang w:val="en-US"/>
        </w:rPr>
      </w:pPr>
      <w:r w:rsidRPr="00547C2E">
        <w:rPr>
          <w:rStyle w:val="Enfasigrassetto"/>
          <w:rFonts w:asciiTheme="minorHAnsi" w:hAnsiTheme="minorHAnsi"/>
          <w:sz w:val="22"/>
          <w:szCs w:val="22"/>
          <w:lang w:val="en-US"/>
        </w:rPr>
        <w:t>Apply appropriate incentivization techniques</w:t>
      </w:r>
      <w:r w:rsidRPr="00547C2E">
        <w:rPr>
          <w:rFonts w:asciiTheme="minorHAnsi" w:hAnsiTheme="minorHAnsi"/>
          <w:sz w:val="22"/>
          <w:szCs w:val="22"/>
          <w:lang w:val="en-US"/>
        </w:rPr>
        <w:t xml:space="preserve"> to ensure participant engagement and validity of results in experimental settings.</w:t>
      </w:r>
    </w:p>
    <w:p w14:paraId="08E7C8F2" w14:textId="7E69487E" w:rsidR="001B1BBA" w:rsidRPr="00547C2E" w:rsidRDefault="001B1BBA" w:rsidP="00021B56">
      <w:pPr>
        <w:pStyle w:val="NormaleWeb"/>
        <w:numPr>
          <w:ilvl w:val="0"/>
          <w:numId w:val="11"/>
        </w:numPr>
        <w:spacing w:before="120" w:beforeAutospacing="0" w:after="0" w:afterAutospacing="0"/>
        <w:jc w:val="both"/>
        <w:rPr>
          <w:rFonts w:asciiTheme="minorHAnsi" w:hAnsiTheme="minorHAnsi"/>
          <w:sz w:val="22"/>
          <w:szCs w:val="22"/>
          <w:lang w:val="en-US"/>
        </w:rPr>
      </w:pPr>
      <w:r w:rsidRPr="00547C2E">
        <w:rPr>
          <w:rStyle w:val="Enfasigrassetto"/>
          <w:rFonts w:asciiTheme="minorHAnsi" w:hAnsiTheme="minorHAnsi"/>
          <w:sz w:val="22"/>
          <w:szCs w:val="22"/>
          <w:lang w:val="en-US"/>
        </w:rPr>
        <w:lastRenderedPageBreak/>
        <w:t>Interpret and communicate experimental findings</w:t>
      </w:r>
      <w:r w:rsidRPr="00547C2E">
        <w:rPr>
          <w:rFonts w:asciiTheme="minorHAnsi" w:hAnsiTheme="minorHAnsi"/>
          <w:sz w:val="22"/>
          <w:szCs w:val="22"/>
          <w:lang w:val="en-US"/>
        </w:rPr>
        <w:t xml:space="preserve"> effectively, demonstrating awareness of ethical considerations and methodological rigor in experimental economics.</w:t>
      </w:r>
    </w:p>
    <w:p w14:paraId="1D910AFA" w14:textId="77777777" w:rsidR="00AA2C2D" w:rsidRDefault="00E85F5E">
      <w:pPr>
        <w:pStyle w:val="Titolo2"/>
      </w:pPr>
      <w:r>
        <w:rPr>
          <w:color w:val="003366"/>
        </w:rPr>
        <w:t>Prerequisites:</w:t>
      </w:r>
    </w:p>
    <w:p w14:paraId="605EE638" w14:textId="33B3DD12" w:rsidR="00AA2C2D" w:rsidRDefault="00021B56">
      <w:r>
        <w:t>Micro-economics</w:t>
      </w:r>
    </w:p>
    <w:p w14:paraId="33B2E489" w14:textId="2CCE0A00" w:rsidR="00AA2C2D" w:rsidRDefault="00E85F5E">
      <w:pPr>
        <w:pStyle w:val="Titolo2"/>
        <w:rPr>
          <w:color w:val="003366"/>
        </w:rPr>
      </w:pPr>
      <w:r>
        <w:rPr>
          <w:color w:val="003366"/>
        </w:rPr>
        <w:t>Course Structure and Schedule (15 hours):</w:t>
      </w:r>
    </w:p>
    <w:tbl>
      <w:tblPr>
        <w:tblStyle w:val="Grigliatabella"/>
        <w:tblW w:w="0" w:type="auto"/>
        <w:tblLook w:val="04A0" w:firstRow="1" w:lastRow="0" w:firstColumn="1" w:lastColumn="0" w:noHBand="0" w:noVBand="1"/>
      </w:tblPr>
      <w:tblGrid>
        <w:gridCol w:w="2876"/>
        <w:gridCol w:w="2877"/>
        <w:gridCol w:w="2877"/>
      </w:tblGrid>
      <w:tr w:rsidR="00AA2C2D" w:rsidRPr="00021B56" w14:paraId="350B14BC" w14:textId="77777777">
        <w:tc>
          <w:tcPr>
            <w:tcW w:w="2880" w:type="dxa"/>
          </w:tcPr>
          <w:p w14:paraId="70F62EB6" w14:textId="77777777" w:rsidR="00AA2C2D" w:rsidRPr="00021B56" w:rsidRDefault="00E85F5E">
            <w:r w:rsidRPr="00021B56">
              <w:t>Session</w:t>
            </w:r>
          </w:p>
        </w:tc>
        <w:tc>
          <w:tcPr>
            <w:tcW w:w="2880" w:type="dxa"/>
          </w:tcPr>
          <w:p w14:paraId="2F6AFF3E" w14:textId="77777777" w:rsidR="00AA2C2D" w:rsidRPr="00021B56" w:rsidRDefault="00E85F5E">
            <w:r w:rsidRPr="00021B56">
              <w:t>Topic</w:t>
            </w:r>
          </w:p>
        </w:tc>
        <w:tc>
          <w:tcPr>
            <w:tcW w:w="2880" w:type="dxa"/>
          </w:tcPr>
          <w:p w14:paraId="36CEC291" w14:textId="77777777" w:rsidR="00AA2C2D" w:rsidRPr="00021B56" w:rsidRDefault="00E85F5E">
            <w:r w:rsidRPr="00021B56">
              <w:t>Key Readings</w:t>
            </w:r>
          </w:p>
        </w:tc>
      </w:tr>
      <w:tr w:rsidR="00AA2C2D" w:rsidRPr="00021B56" w14:paraId="79D81816" w14:textId="77777777">
        <w:tc>
          <w:tcPr>
            <w:tcW w:w="2880" w:type="dxa"/>
          </w:tcPr>
          <w:p w14:paraId="052744E5" w14:textId="77777777" w:rsidR="00AA2C2D" w:rsidRPr="00021B56" w:rsidRDefault="00E85F5E">
            <w:r w:rsidRPr="00021B56">
              <w:t>1</w:t>
            </w:r>
          </w:p>
        </w:tc>
        <w:tc>
          <w:tcPr>
            <w:tcW w:w="2880" w:type="dxa"/>
          </w:tcPr>
          <w:p w14:paraId="4E8ABB70" w14:textId="147FCC58" w:rsidR="00AA2C2D" w:rsidRPr="00021B56" w:rsidRDefault="001B1BBA">
            <w:r w:rsidRPr="00021B56">
              <w:rPr>
                <w:rFonts w:cstheme="minorHAnsi"/>
                <w:lang w:val="en-GB"/>
              </w:rPr>
              <w:t>Types of Economic Experiments</w:t>
            </w:r>
          </w:p>
        </w:tc>
        <w:tc>
          <w:tcPr>
            <w:tcW w:w="2880" w:type="dxa"/>
          </w:tcPr>
          <w:p w14:paraId="3B45A502" w14:textId="3428B363" w:rsidR="00AA2C2D" w:rsidRPr="00021B56" w:rsidRDefault="001B1BBA">
            <w:r w:rsidRPr="00021B56">
              <w:rPr>
                <w:rFonts w:cstheme="minorHAnsi"/>
                <w:color w:val="222222"/>
                <w:shd w:val="clear" w:color="auto" w:fill="FFFFFF"/>
              </w:rPr>
              <w:t>Harrison, G. W., &amp; List, J. A. (2004). Field experiments. Journal of Economic literature, 42(4), 1009-1055.</w:t>
            </w:r>
          </w:p>
        </w:tc>
      </w:tr>
      <w:tr w:rsidR="00AA2C2D" w:rsidRPr="00021B56" w14:paraId="7A8A107E" w14:textId="77777777">
        <w:tc>
          <w:tcPr>
            <w:tcW w:w="2880" w:type="dxa"/>
          </w:tcPr>
          <w:p w14:paraId="72210671" w14:textId="77777777" w:rsidR="00AA2C2D" w:rsidRPr="00021B56" w:rsidRDefault="00E85F5E">
            <w:r w:rsidRPr="00021B56">
              <w:t>2</w:t>
            </w:r>
          </w:p>
        </w:tc>
        <w:tc>
          <w:tcPr>
            <w:tcW w:w="2880" w:type="dxa"/>
          </w:tcPr>
          <w:p w14:paraId="78010007" w14:textId="758D15CD" w:rsidR="00AA2C2D" w:rsidRPr="00021B56" w:rsidRDefault="001B1BBA">
            <w:r w:rsidRPr="00021B56">
              <w:rPr>
                <w:rFonts w:cstheme="minorHAnsi"/>
                <w:lang w:val="en-GB"/>
              </w:rPr>
              <w:t>Cognitive biases</w:t>
            </w:r>
          </w:p>
        </w:tc>
        <w:tc>
          <w:tcPr>
            <w:tcW w:w="2880" w:type="dxa"/>
          </w:tcPr>
          <w:p w14:paraId="596B0ACC" w14:textId="7B0F7065" w:rsidR="00AA2C2D" w:rsidRPr="00021B56" w:rsidRDefault="001B1BBA">
            <w:proofErr w:type="spellStart"/>
            <w:r w:rsidRPr="00021B56">
              <w:rPr>
                <w:rFonts w:cstheme="minorHAnsi"/>
                <w:color w:val="222222"/>
                <w:shd w:val="clear" w:color="auto" w:fill="FFFFFF"/>
              </w:rPr>
              <w:t>Kagel</w:t>
            </w:r>
            <w:proofErr w:type="spellEnd"/>
            <w:r w:rsidRPr="00021B56">
              <w:rPr>
                <w:rFonts w:cstheme="minorHAnsi"/>
                <w:color w:val="222222"/>
                <w:shd w:val="clear" w:color="auto" w:fill="FFFFFF"/>
              </w:rPr>
              <w:t>, J. H., &amp; Roth, A. E. (Eds.). (2020).</w:t>
            </w:r>
            <w:r w:rsidRPr="00021B56">
              <w:rPr>
                <w:rStyle w:val="apple-converted-space"/>
                <w:rFonts w:cstheme="minorHAnsi"/>
                <w:color w:val="222222"/>
                <w:shd w:val="clear" w:color="auto" w:fill="FFFFFF"/>
              </w:rPr>
              <w:t> </w:t>
            </w:r>
            <w:r w:rsidRPr="00021B56">
              <w:rPr>
                <w:rFonts w:cstheme="minorHAnsi"/>
                <w:i/>
                <w:iCs/>
                <w:color w:val="222222"/>
              </w:rPr>
              <w:t xml:space="preserve">The handbook of experimental economics, </w:t>
            </w:r>
            <w:r w:rsidRPr="00021B56">
              <w:rPr>
                <w:rFonts w:cstheme="minorHAnsi"/>
                <w:color w:val="222222"/>
              </w:rPr>
              <w:t>volume 2</w:t>
            </w:r>
            <w:r w:rsidRPr="00021B56">
              <w:rPr>
                <w:rFonts w:cstheme="minorHAnsi"/>
                <w:color w:val="222222"/>
                <w:shd w:val="clear" w:color="auto" w:fill="FFFFFF"/>
              </w:rPr>
              <w:t>. Princeton University Press</w:t>
            </w:r>
          </w:p>
        </w:tc>
      </w:tr>
      <w:tr w:rsidR="00AA2C2D" w:rsidRPr="00021B56" w14:paraId="17E311A2" w14:textId="77777777">
        <w:tc>
          <w:tcPr>
            <w:tcW w:w="2880" w:type="dxa"/>
          </w:tcPr>
          <w:p w14:paraId="1DA7B08E" w14:textId="77777777" w:rsidR="00AA2C2D" w:rsidRPr="00021B56" w:rsidRDefault="00E85F5E">
            <w:r w:rsidRPr="00021B56">
              <w:t>3</w:t>
            </w:r>
          </w:p>
        </w:tc>
        <w:tc>
          <w:tcPr>
            <w:tcW w:w="2880" w:type="dxa"/>
          </w:tcPr>
          <w:p w14:paraId="452CF7F3" w14:textId="43FB30E1" w:rsidR="00AA2C2D" w:rsidRPr="00021B56" w:rsidRDefault="001B1BBA">
            <w:r w:rsidRPr="00021B56">
              <w:rPr>
                <w:rFonts w:cstheme="minorHAnsi"/>
                <w:lang w:val="en-GB"/>
              </w:rPr>
              <w:t>Reciprocity models</w:t>
            </w:r>
          </w:p>
        </w:tc>
        <w:tc>
          <w:tcPr>
            <w:tcW w:w="2880" w:type="dxa"/>
          </w:tcPr>
          <w:p w14:paraId="5A29968C" w14:textId="77777777" w:rsidR="001B1BBA" w:rsidRPr="00021B56" w:rsidRDefault="001B1BBA" w:rsidP="001B1BBA">
            <w:pPr>
              <w:rPr>
                <w:rFonts w:cstheme="minorHAnsi"/>
                <w:lang w:val="en-GB"/>
              </w:rPr>
            </w:pPr>
            <w:r w:rsidRPr="00021B56">
              <w:rPr>
                <w:rFonts w:cstheme="minorHAnsi"/>
                <w:lang w:val="en-GB"/>
              </w:rPr>
              <w:t>Rabin, Matthew. 'Incorporating Fairness into Game Theory and Economics', American Economic Review, Vol. 83, No. 5 (Dec., 1993), pp. 1281-1302.</w:t>
            </w:r>
          </w:p>
          <w:p w14:paraId="6931003D" w14:textId="08814F1B" w:rsidR="00AA2C2D" w:rsidRPr="00021B56" w:rsidRDefault="001B1BBA" w:rsidP="001B1BBA">
            <w:r w:rsidRPr="00021B56">
              <w:rPr>
                <w:rFonts w:cstheme="minorHAnsi"/>
                <w:lang w:val="en-GB"/>
              </w:rPr>
              <w:t>Fehr, Ernst and Klaus, Schmidt. A theory of fairness, competition and cooperation. Quarterly journal of economics, 114(3), 817-868.</w:t>
            </w:r>
          </w:p>
        </w:tc>
      </w:tr>
      <w:tr w:rsidR="00AA2C2D" w:rsidRPr="00021B56" w14:paraId="7D76F73E" w14:textId="77777777">
        <w:tc>
          <w:tcPr>
            <w:tcW w:w="2880" w:type="dxa"/>
          </w:tcPr>
          <w:p w14:paraId="7D2835C9" w14:textId="77777777" w:rsidR="00AA2C2D" w:rsidRPr="00021B56" w:rsidRDefault="00E85F5E">
            <w:r w:rsidRPr="00021B56">
              <w:t>4</w:t>
            </w:r>
          </w:p>
        </w:tc>
        <w:tc>
          <w:tcPr>
            <w:tcW w:w="2880" w:type="dxa"/>
          </w:tcPr>
          <w:p w14:paraId="0AA45A3B" w14:textId="17AA118C" w:rsidR="00AA2C2D" w:rsidRPr="00021B56" w:rsidRDefault="001B1BBA">
            <w:r w:rsidRPr="00021B56">
              <w:rPr>
                <w:rFonts w:cstheme="minorHAnsi"/>
                <w:lang w:val="en-GB"/>
              </w:rPr>
              <w:t>Risk preferences</w:t>
            </w:r>
          </w:p>
        </w:tc>
        <w:tc>
          <w:tcPr>
            <w:tcW w:w="2880" w:type="dxa"/>
          </w:tcPr>
          <w:p w14:paraId="5E2646CC" w14:textId="0674EE18" w:rsidR="00AA2C2D" w:rsidRPr="00021B56" w:rsidRDefault="001B1BBA">
            <w:r w:rsidRPr="00021B56">
              <w:rPr>
                <w:rFonts w:cstheme="minorHAnsi"/>
                <w:lang w:val="en-GB"/>
              </w:rPr>
              <w:t xml:space="preserve">Holt, C. A., &amp; </w:t>
            </w:r>
            <w:proofErr w:type="spellStart"/>
            <w:r w:rsidRPr="00021B56">
              <w:rPr>
                <w:rFonts w:cstheme="minorHAnsi"/>
                <w:lang w:val="en-GB"/>
              </w:rPr>
              <w:t>Laury</w:t>
            </w:r>
            <w:proofErr w:type="spellEnd"/>
            <w:r w:rsidRPr="00021B56">
              <w:rPr>
                <w:rFonts w:cstheme="minorHAnsi"/>
                <w:lang w:val="en-GB"/>
              </w:rPr>
              <w:t>, S. K. (2002). Risk aversion and incentive effects. American economic review, 92(5), 1644-1655.</w:t>
            </w:r>
          </w:p>
        </w:tc>
      </w:tr>
      <w:tr w:rsidR="001B1BBA" w:rsidRPr="00021B56" w14:paraId="6DDC5E40" w14:textId="77777777">
        <w:tc>
          <w:tcPr>
            <w:tcW w:w="2880" w:type="dxa"/>
          </w:tcPr>
          <w:p w14:paraId="57F7FE62" w14:textId="77777777" w:rsidR="001B1BBA" w:rsidRPr="00021B56" w:rsidRDefault="001B1BBA" w:rsidP="001B1BBA">
            <w:r w:rsidRPr="00021B56">
              <w:t>5</w:t>
            </w:r>
          </w:p>
        </w:tc>
        <w:tc>
          <w:tcPr>
            <w:tcW w:w="2880" w:type="dxa"/>
          </w:tcPr>
          <w:p w14:paraId="5FE6CEFD" w14:textId="75E39126" w:rsidR="001B1BBA" w:rsidRPr="00021B56" w:rsidRDefault="001B1BBA" w:rsidP="001B1BBA">
            <w:r w:rsidRPr="00021B56">
              <w:rPr>
                <w:rFonts w:cstheme="minorHAnsi"/>
                <w:lang w:val="en-GB"/>
              </w:rPr>
              <w:t>An experimental case study</w:t>
            </w:r>
          </w:p>
        </w:tc>
        <w:tc>
          <w:tcPr>
            <w:tcW w:w="2880" w:type="dxa"/>
          </w:tcPr>
          <w:p w14:paraId="349FB480" w14:textId="22D6E50F" w:rsidR="001B1BBA" w:rsidRPr="00021B56" w:rsidRDefault="001B1BBA" w:rsidP="001B1BBA">
            <w:r w:rsidRPr="00021B56">
              <w:rPr>
                <w:rFonts w:cstheme="minorHAnsi"/>
                <w:lang w:val="it-IT"/>
              </w:rPr>
              <w:t xml:space="preserve">Castro, M. F., Ferrara, P. L., Guccio, C., &amp; Lisi, D. (2019). </w:t>
            </w:r>
            <w:r w:rsidRPr="00021B56">
              <w:rPr>
                <w:rFonts w:cstheme="minorHAnsi"/>
                <w:lang w:val="en-GB"/>
              </w:rPr>
              <w:t xml:space="preserve">Medical malpractice liability and physicians’ </w:t>
            </w:r>
            <w:proofErr w:type="spellStart"/>
            <w:r w:rsidRPr="00021B56">
              <w:rPr>
                <w:rFonts w:cstheme="minorHAnsi"/>
                <w:lang w:val="en-GB"/>
              </w:rPr>
              <w:t>behavior</w:t>
            </w:r>
            <w:proofErr w:type="spellEnd"/>
            <w:r w:rsidRPr="00021B56">
              <w:rPr>
                <w:rFonts w:cstheme="minorHAnsi"/>
                <w:lang w:val="en-GB"/>
              </w:rPr>
              <w:t xml:space="preserve">: experimental evidence. Journal of Economic </w:t>
            </w:r>
            <w:proofErr w:type="spellStart"/>
            <w:r w:rsidRPr="00021B56">
              <w:rPr>
                <w:rFonts w:cstheme="minorHAnsi"/>
                <w:lang w:val="en-GB"/>
              </w:rPr>
              <w:t>Behavior</w:t>
            </w:r>
            <w:proofErr w:type="spellEnd"/>
            <w:r w:rsidRPr="00021B56">
              <w:rPr>
                <w:rFonts w:cstheme="minorHAnsi"/>
                <w:lang w:val="en-GB"/>
              </w:rPr>
              <w:t xml:space="preserve"> &amp; Organization, 166, 646-666.</w:t>
            </w:r>
          </w:p>
        </w:tc>
      </w:tr>
    </w:tbl>
    <w:p w14:paraId="3A18AF97" w14:textId="0B9F6707" w:rsidR="00AA2C2D" w:rsidRDefault="00E85F5E">
      <w:pPr>
        <w:pStyle w:val="Titolo2"/>
      </w:pPr>
      <w:r>
        <w:rPr>
          <w:color w:val="003366"/>
        </w:rPr>
        <w:t>Teaching Methods:</w:t>
      </w:r>
    </w:p>
    <w:p w14:paraId="601514E3" w14:textId="413EFB84" w:rsidR="00AA2C2D" w:rsidRDefault="00E85F5E">
      <w:r>
        <w:t>Lectures</w:t>
      </w:r>
      <w:r w:rsidR="00021B56">
        <w:t xml:space="preserve"> and </w:t>
      </w:r>
      <w:r>
        <w:t>discussions</w:t>
      </w:r>
      <w:r w:rsidR="00021B56" w:rsidRPr="00021B56">
        <w:t xml:space="preserve"> </w:t>
      </w:r>
      <w:r w:rsidR="00021B56">
        <w:t>of experimental papers</w:t>
      </w:r>
      <w:r>
        <w:t>.</w:t>
      </w:r>
    </w:p>
    <w:p w14:paraId="23CF2AEC" w14:textId="77777777" w:rsidR="00AA2C2D" w:rsidRDefault="00E85F5E">
      <w:pPr>
        <w:pStyle w:val="Titolo2"/>
      </w:pPr>
      <w:r>
        <w:rPr>
          <w:color w:val="003366"/>
        </w:rPr>
        <w:lastRenderedPageBreak/>
        <w:t>Assessment:</w:t>
      </w:r>
    </w:p>
    <w:p w14:paraId="5DAE6D22" w14:textId="323353D8" w:rsidR="00AA2C2D" w:rsidRDefault="00021B56">
      <w:r>
        <w:t>P</w:t>
      </w:r>
      <w:r w:rsidR="00E85F5E">
        <w:t>resentation</w:t>
      </w:r>
    </w:p>
    <w:p w14:paraId="079DA38C" w14:textId="77777777" w:rsidR="00AA2C2D" w:rsidRDefault="00E85F5E">
      <w:pPr>
        <w:pStyle w:val="Titolo2"/>
      </w:pPr>
      <w:r>
        <w:rPr>
          <w:color w:val="003366"/>
        </w:rPr>
        <w:t>Bibliography:</w:t>
      </w:r>
    </w:p>
    <w:p w14:paraId="2254A9C4" w14:textId="31A61E8F" w:rsidR="00021B56" w:rsidRPr="003C07A9" w:rsidRDefault="00021B56" w:rsidP="00021B56">
      <w:pPr>
        <w:rPr>
          <w:sz w:val="24"/>
          <w:szCs w:val="24"/>
          <w:lang w:val="en-GB"/>
        </w:rPr>
      </w:pPr>
      <w:r w:rsidRPr="00021B56">
        <w:rPr>
          <w:sz w:val="24"/>
          <w:szCs w:val="24"/>
          <w:lang w:val="en-GB"/>
        </w:rPr>
        <w:t xml:space="preserve">The </w:t>
      </w:r>
      <w:r>
        <w:rPr>
          <w:sz w:val="24"/>
          <w:szCs w:val="24"/>
          <w:lang w:val="en-GB"/>
        </w:rPr>
        <w:t xml:space="preserve">key </w:t>
      </w:r>
      <w:r w:rsidRPr="00021B56">
        <w:rPr>
          <w:sz w:val="24"/>
          <w:szCs w:val="24"/>
          <w:lang w:val="en-GB"/>
        </w:rPr>
        <w:t xml:space="preserve">bibliography is shown in the </w:t>
      </w:r>
      <w:r>
        <w:rPr>
          <w:sz w:val="24"/>
          <w:szCs w:val="24"/>
          <w:lang w:val="en-GB"/>
        </w:rPr>
        <w:t xml:space="preserve">above </w:t>
      </w:r>
      <w:r w:rsidRPr="00021B56">
        <w:rPr>
          <w:sz w:val="24"/>
          <w:szCs w:val="24"/>
          <w:lang w:val="en-GB"/>
        </w:rPr>
        <w:t>course structure table.</w:t>
      </w:r>
      <w:r>
        <w:rPr>
          <w:sz w:val="24"/>
          <w:szCs w:val="24"/>
          <w:lang w:val="en-GB"/>
        </w:rPr>
        <w:t xml:space="preserve"> </w:t>
      </w:r>
      <w:r w:rsidRPr="003C07A9">
        <w:rPr>
          <w:sz w:val="24"/>
          <w:szCs w:val="24"/>
          <w:lang w:val="en-GB"/>
        </w:rPr>
        <w:t>Further reading material will be provided during the course.</w:t>
      </w:r>
    </w:p>
    <w:p w14:paraId="6E3D71CF" w14:textId="77777777" w:rsidR="00AA2C2D" w:rsidRDefault="00E85F5E">
      <w:pPr>
        <w:pStyle w:val="Titolo2"/>
      </w:pPr>
      <w:r>
        <w:rPr>
          <w:color w:val="003366"/>
        </w:rPr>
        <w:t>Preferred Bimester:</w:t>
      </w:r>
    </w:p>
    <w:p w14:paraId="46440D75" w14:textId="4CEF295E" w:rsidR="00AA2C2D" w:rsidRDefault="00E85F5E">
      <w:r>
        <w:t>May–June</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4846674"/>
    <w:multiLevelType w:val="hybridMultilevel"/>
    <w:tmpl w:val="96D60BCA"/>
    <w:lvl w:ilvl="0" w:tplc="CF046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560382"/>
    <w:multiLevelType w:val="hybridMultilevel"/>
    <w:tmpl w:val="67EEAFAE"/>
    <w:lvl w:ilvl="0" w:tplc="EDE61920">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D52015"/>
    <w:multiLevelType w:val="hybridMultilevel"/>
    <w:tmpl w:val="A51CC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B56"/>
    <w:rsid w:val="00034616"/>
    <w:rsid w:val="0006063C"/>
    <w:rsid w:val="0015074B"/>
    <w:rsid w:val="001B1BBA"/>
    <w:rsid w:val="0029639D"/>
    <w:rsid w:val="00326F90"/>
    <w:rsid w:val="00547C2E"/>
    <w:rsid w:val="00A32205"/>
    <w:rsid w:val="00AA1D8D"/>
    <w:rsid w:val="00AA2C2D"/>
    <w:rsid w:val="00B47730"/>
    <w:rsid w:val="00CB0664"/>
    <w:rsid w:val="00E85F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19DD6"/>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1B1BB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1B1BBA"/>
    <w:pPr>
      <w:spacing w:after="0" w:line="240" w:lineRule="auto"/>
    </w:pPr>
    <w:rPr>
      <w:rFonts w:eastAsiaTheme="minorHAnsi"/>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1B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9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4623-8302-475F-8D95-EA34106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2605</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Marina Cavalieri</cp:lastModifiedBy>
  <cp:revision>2</cp:revision>
  <cp:lastPrinted>2025-10-17T08:40:00Z</cp:lastPrinted>
  <dcterms:created xsi:type="dcterms:W3CDTF">2025-10-17T08:47:00Z</dcterms:created>
  <dcterms:modified xsi:type="dcterms:W3CDTF">2025-10-17T08:47:00Z</dcterms:modified>
  <cp:category/>
</cp:coreProperties>
</file>